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C0" w:rsidRPr="003A5FCF" w:rsidRDefault="007402C0" w:rsidP="00E93A09">
      <w:pPr>
        <w:spacing w:after="0" w:line="276" w:lineRule="auto"/>
        <w:ind w:firstLine="567"/>
        <w:jc w:val="center"/>
        <w:rPr>
          <w:rFonts w:ascii="Sylfaen" w:hAnsi="Sylfaen"/>
          <w:b/>
          <w:bCs/>
          <w:sz w:val="32"/>
          <w:szCs w:val="32"/>
          <w:lang w:val="hy-AM"/>
        </w:rPr>
      </w:pPr>
      <w:r w:rsidRPr="003A5FCF">
        <w:rPr>
          <w:rFonts w:ascii="Sylfaen" w:hAnsi="Sylfaen"/>
          <w:b/>
          <w:bCs/>
          <w:sz w:val="32"/>
          <w:szCs w:val="32"/>
          <w:lang w:val="hy-AM"/>
        </w:rPr>
        <w:t>ԵՎՐՈՊԱԿԱՆ ԱՐԺԵՔՆԵՐԻ ՎԱՐԿԱԲԵԿՄԱՆ ԴՐՍԵՎՈՐՈՒՄՆԵՐԸ ԶԼՄ-ՆԵՐՈՒՄ</w:t>
      </w:r>
    </w:p>
    <w:p w:rsidR="007402C0" w:rsidRPr="000D3E97" w:rsidRDefault="007402C0" w:rsidP="00E93A09">
      <w:pPr>
        <w:spacing w:after="0" w:line="276" w:lineRule="auto"/>
        <w:ind w:firstLine="567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0D3E97">
        <w:rPr>
          <w:rFonts w:ascii="Sylfaen" w:hAnsi="Sylfaen"/>
          <w:b/>
          <w:bCs/>
          <w:sz w:val="24"/>
          <w:szCs w:val="28"/>
          <w:lang w:val="hy-AM"/>
        </w:rPr>
        <w:t>(</w:t>
      </w:r>
      <w:r w:rsidR="003A5FCF" w:rsidRPr="003A5FCF">
        <w:rPr>
          <w:rFonts w:ascii="Sylfaen" w:hAnsi="Sylfaen"/>
          <w:b/>
          <w:bCs/>
          <w:sz w:val="28"/>
          <w:szCs w:val="28"/>
          <w:lang w:val="hy-AM"/>
        </w:rPr>
        <w:t>Ամփոփիչ զեկույց ը</w:t>
      </w:r>
      <w:r w:rsidR="000A2DAA" w:rsidRPr="003A5FCF">
        <w:rPr>
          <w:rFonts w:ascii="Sylfaen" w:hAnsi="Sylfaen"/>
          <w:b/>
          <w:bCs/>
          <w:sz w:val="28"/>
          <w:szCs w:val="28"/>
          <w:lang w:val="hy-AM"/>
        </w:rPr>
        <w:t>ստ</w:t>
      </w:r>
      <w:r w:rsidR="00884760" w:rsidRPr="003A5FCF">
        <w:rPr>
          <w:rFonts w:ascii="Sylfaen" w:hAnsi="Sylfaen"/>
          <w:b/>
          <w:bCs/>
          <w:sz w:val="28"/>
          <w:szCs w:val="28"/>
          <w:lang w:val="hy-AM"/>
        </w:rPr>
        <w:t xml:space="preserve"> լրատվամիջոցների </w:t>
      </w:r>
      <w:r w:rsidR="006249D6" w:rsidRPr="003A5FCF">
        <w:rPr>
          <w:rFonts w:ascii="Sylfaen" w:hAnsi="Sylfaen"/>
          <w:b/>
          <w:bCs/>
          <w:sz w:val="28"/>
          <w:szCs w:val="28"/>
          <w:lang w:val="hy-AM"/>
        </w:rPr>
        <w:t>մոնիտորինգի</w:t>
      </w:r>
      <w:r w:rsidRPr="003A5FCF">
        <w:rPr>
          <w:rFonts w:ascii="Sylfaen" w:hAnsi="Sylfaen"/>
          <w:b/>
          <w:bCs/>
          <w:sz w:val="28"/>
          <w:szCs w:val="28"/>
          <w:lang w:val="hy-AM"/>
        </w:rPr>
        <w:t xml:space="preserve"> արդյունքներ</w:t>
      </w:r>
      <w:r w:rsidR="000A2DAA" w:rsidRPr="003A5FCF">
        <w:rPr>
          <w:rFonts w:ascii="Sylfaen" w:hAnsi="Sylfaen"/>
          <w:b/>
          <w:bCs/>
          <w:sz w:val="28"/>
          <w:szCs w:val="28"/>
          <w:lang w:val="hy-AM"/>
        </w:rPr>
        <w:t>ի</w:t>
      </w:r>
      <w:r w:rsidRPr="000D3E97">
        <w:rPr>
          <w:rFonts w:ascii="Sylfaen" w:hAnsi="Sylfaen"/>
          <w:b/>
          <w:bCs/>
          <w:sz w:val="24"/>
          <w:szCs w:val="28"/>
          <w:lang w:val="hy-AM"/>
        </w:rPr>
        <w:t>)</w:t>
      </w:r>
    </w:p>
    <w:p w:rsidR="007402C0" w:rsidRPr="000D3E97" w:rsidRDefault="007402C0" w:rsidP="00E93A09">
      <w:pPr>
        <w:spacing w:after="0" w:line="276" w:lineRule="auto"/>
        <w:ind w:firstLine="567"/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:rsidR="007402C0" w:rsidRPr="000D3E97" w:rsidRDefault="007402C0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Խոսքի ազատության պաշտպան</w:t>
      </w:r>
      <w:r w:rsidR="00F437D7" w:rsidRPr="000D3E97">
        <w:rPr>
          <w:rFonts w:ascii="Sylfaen" w:hAnsi="Sylfaen" w:cs="Arial"/>
          <w:sz w:val="24"/>
          <w:szCs w:val="24"/>
          <w:lang w:val="hy-AM"/>
        </w:rPr>
        <w:t>ության կոմիտեն</w:t>
      </w:r>
      <w:r w:rsidR="003D47BD" w:rsidRPr="000D3E97">
        <w:rPr>
          <w:rFonts w:ascii="Sylfaen" w:hAnsi="Sylfaen" w:cs="Arial"/>
          <w:sz w:val="24"/>
          <w:szCs w:val="24"/>
          <w:lang w:val="hy-AM"/>
        </w:rPr>
        <w:t>, Նիդե</w:t>
      </w:r>
      <w:r w:rsidR="00DB31DE" w:rsidRPr="000D3E97">
        <w:rPr>
          <w:rFonts w:ascii="Sylfaen" w:hAnsi="Sylfaen" w:cs="Arial"/>
          <w:sz w:val="24"/>
          <w:szCs w:val="24"/>
          <w:lang w:val="hy-AM"/>
        </w:rPr>
        <w:t>ր</w:t>
      </w:r>
      <w:r w:rsidR="003D47BD" w:rsidRPr="000D3E97">
        <w:rPr>
          <w:rFonts w:ascii="Sylfaen" w:hAnsi="Sylfaen" w:cs="Arial"/>
          <w:sz w:val="24"/>
          <w:szCs w:val="24"/>
          <w:lang w:val="hy-AM"/>
        </w:rPr>
        <w:t>լանդների կառավարության աջակցությամբ</w:t>
      </w:r>
      <w:r w:rsidR="003D47BD" w:rsidRPr="000D3E9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D47BD" w:rsidRPr="000D3E97">
        <w:rPr>
          <w:rFonts w:ascii="Sylfaen" w:hAnsi="Sylfaen" w:cs="Arial"/>
          <w:sz w:val="24"/>
          <w:szCs w:val="24"/>
          <w:lang w:val="hy-AM"/>
        </w:rPr>
        <w:t xml:space="preserve">2019 թվականի սեպտեմբերի 1-ից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մինչ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 xml:space="preserve"> 2020 թվականի ապրիլի 30-ը</w:t>
      </w:r>
      <w:r w:rsidR="003D47B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իրականացրել</w:t>
      </w:r>
      <w:r w:rsidR="009103D3" w:rsidRPr="000D3E97">
        <w:rPr>
          <w:rFonts w:ascii="Sylfaen" w:hAnsi="Sylfaen" w:cs="Arial"/>
          <w:sz w:val="24"/>
          <w:szCs w:val="24"/>
          <w:lang w:val="hy-AM"/>
        </w:rPr>
        <w:t xml:space="preserve"> է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E1A3E" w:rsidRPr="000D3E97">
        <w:rPr>
          <w:rFonts w:ascii="Sylfaen" w:hAnsi="Sylfaen" w:cs="Arial"/>
          <w:sz w:val="24"/>
          <w:szCs w:val="24"/>
          <w:lang w:val="hy-AM"/>
        </w:rPr>
        <w:t xml:space="preserve">հայկական և ռուսական մի </w:t>
      </w:r>
      <w:r w:rsidR="009103D3" w:rsidRPr="000D3E97">
        <w:rPr>
          <w:rFonts w:ascii="Sylfaen" w:hAnsi="Sylfaen" w:cs="Arial"/>
          <w:sz w:val="24"/>
          <w:szCs w:val="24"/>
          <w:lang w:val="hy-AM"/>
        </w:rPr>
        <w:t>շարք ԶԼՄ-ների մոնիտորինգ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: Հետազոտությունը</w:t>
      </w:r>
      <w:r w:rsidR="001E1A3E" w:rsidRPr="000D3E97">
        <w:rPr>
          <w:rFonts w:ascii="Sylfaen" w:hAnsi="Sylfaen" w:cs="Arial"/>
          <w:sz w:val="24"/>
          <w:szCs w:val="24"/>
          <w:lang w:val="hy-AM"/>
        </w:rPr>
        <w:t xml:space="preserve"> միտված է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ր</w:t>
      </w:r>
      <w:r w:rsidR="001E1A3E" w:rsidRPr="000D3E97">
        <w:rPr>
          <w:rFonts w:ascii="Sylfaen" w:hAnsi="Sylfaen" w:cs="Arial"/>
          <w:sz w:val="24"/>
          <w:szCs w:val="24"/>
          <w:lang w:val="hy-AM"/>
        </w:rPr>
        <w:t xml:space="preserve"> բացահայտելու</w:t>
      </w:r>
      <w:r w:rsidR="009103D3" w:rsidRPr="000D3E97">
        <w:rPr>
          <w:rFonts w:ascii="Sylfaen" w:hAnsi="Sylfaen" w:cs="Arial"/>
          <w:sz w:val="24"/>
          <w:szCs w:val="24"/>
          <w:lang w:val="hy-AM"/>
        </w:rPr>
        <w:t xml:space="preserve"> քարոզչության տարբեր </w:t>
      </w:r>
      <w:r w:rsidR="00B7026E" w:rsidRPr="000D3E97">
        <w:rPr>
          <w:rFonts w:ascii="Sylfaen" w:hAnsi="Sylfaen" w:cs="Arial"/>
          <w:sz w:val="24"/>
          <w:szCs w:val="24"/>
          <w:lang w:val="hy-AM"/>
        </w:rPr>
        <w:t>մեթոդներով եվրոպական արժեքները վարկաբեկող հրապարակումներ</w:t>
      </w:r>
      <w:r w:rsidR="001E1A3E" w:rsidRPr="000D3E97">
        <w:rPr>
          <w:rFonts w:ascii="Sylfaen" w:hAnsi="Sylfaen" w:cs="Arial"/>
          <w:sz w:val="24"/>
          <w:szCs w:val="24"/>
          <w:lang w:val="hy-AM"/>
        </w:rPr>
        <w:t>ը</w:t>
      </w:r>
      <w:r w:rsidR="009D55CB" w:rsidRPr="000D3E97">
        <w:rPr>
          <w:rStyle w:val="FootnoteReference"/>
          <w:rFonts w:ascii="Sylfaen" w:hAnsi="Sylfaen" w:cs="Arial"/>
          <w:b/>
          <w:sz w:val="24"/>
          <w:szCs w:val="24"/>
          <w:lang w:val="hy-AM"/>
        </w:rPr>
        <w:footnoteReference w:id="1"/>
      </w:r>
      <w:r w:rsidR="00B7026E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Մոնիտորինգը բաղկացած էր երկու փուլից:</w:t>
      </w:r>
      <w:r w:rsidR="00B7026E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Առաջինն իրականացվել է</w:t>
      </w:r>
      <w:r w:rsidR="00B7026E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2019 թվականի սեպտեմբերի 1-ից մինչ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 xml:space="preserve"> դեկտեմբերի 31-ը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 xml:space="preserve"> դրա արդյունքներով </w:t>
      </w:r>
      <w:r w:rsidR="00FC10A8" w:rsidRPr="000D3E97">
        <w:rPr>
          <w:rFonts w:ascii="Sylfaen" w:hAnsi="Sylfaen" w:cs="Arial"/>
          <w:sz w:val="24"/>
          <w:szCs w:val="24"/>
          <w:lang w:val="hy-AM"/>
        </w:rPr>
        <w:t>հրապարակ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 xml:space="preserve">վել է միջանկյալ հաշվետվություն, </w:t>
      </w:r>
      <w:r w:rsidR="00B7026E" w:rsidRPr="000D3E97">
        <w:rPr>
          <w:rFonts w:ascii="Sylfaen" w:hAnsi="Sylfaen" w:cs="Arial"/>
          <w:sz w:val="24"/>
          <w:szCs w:val="24"/>
          <w:lang w:val="hy-AM"/>
        </w:rPr>
        <w:t>երկրորդ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ն ընդգրկել է</w:t>
      </w:r>
      <w:r w:rsidR="00B7026E" w:rsidRPr="000D3E97">
        <w:rPr>
          <w:rFonts w:ascii="Sylfaen" w:hAnsi="Sylfaen" w:cs="Arial"/>
          <w:sz w:val="24"/>
          <w:szCs w:val="24"/>
          <w:lang w:val="hy-AM"/>
        </w:rPr>
        <w:t xml:space="preserve"> 2020 թվականի հունվարի 1-ից ապրիլի 30-ն ընկած ժամանակահատվածը: </w:t>
      </w:r>
      <w:r w:rsidR="009D55CB" w:rsidRPr="000D3E97">
        <w:rPr>
          <w:rFonts w:ascii="Sylfaen" w:hAnsi="Sylfaen" w:cs="Arial"/>
          <w:sz w:val="24"/>
          <w:szCs w:val="24"/>
          <w:lang w:val="hy-AM"/>
        </w:rPr>
        <w:t>Սույն զեկույցում ներկայացված են մոնիտորինգի ամբողջ ժամանակաշրջանի տվյալները:</w:t>
      </w:r>
    </w:p>
    <w:p w:rsidR="009D55CB" w:rsidRPr="000D3E97" w:rsidRDefault="009D55CB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0A5428" w:rsidRPr="003A5FCF" w:rsidRDefault="00067189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t>ՆԱԽՆԱԿԱՆ ՏԵՂԵԿՈՒԹՅՈՒՆՆԵՐ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F901A5" w:rsidRPr="000D3E97" w:rsidRDefault="0093112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Դիտարկ</w:t>
      </w:r>
      <w:r w:rsidR="00470940" w:rsidRPr="000D3E97">
        <w:rPr>
          <w:rFonts w:ascii="Sylfaen" w:hAnsi="Sylfaen" w:cs="Arial"/>
          <w:sz w:val="24"/>
          <w:szCs w:val="24"/>
          <w:lang w:val="hy-AM"/>
        </w:rPr>
        <w:t>վել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13 ԶԼՄ</w:t>
      </w:r>
      <w:r w:rsidR="00824B16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5 հեռուստաընկերություն (այդ թվում՝ մեկը ռուսական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«РТР-Планета»</w:t>
      </w:r>
      <w:r w:rsidR="00532CC1" w:rsidRPr="000D3E97">
        <w:rPr>
          <w:rFonts w:ascii="Sylfaen" w:hAnsi="Sylfaen" w:cs="Arial"/>
          <w:sz w:val="24"/>
          <w:szCs w:val="24"/>
          <w:lang w:val="hy-AM"/>
        </w:rPr>
        <w:t>-ն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որը վերգետնյա եթերային հեռարձակմամբ ընդգրկում է Հայաստանի ամբողջ տարածքը), 3 համապետական թերթ 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5 առցանց </w:t>
      </w:r>
      <w:r w:rsidR="00900C54" w:rsidRPr="000D3E97">
        <w:rPr>
          <w:rFonts w:ascii="Sylfaen" w:hAnsi="Sylfaen" w:cs="Arial"/>
          <w:sz w:val="24"/>
          <w:szCs w:val="24"/>
          <w:lang w:val="hy-AM"/>
        </w:rPr>
        <w:t xml:space="preserve">լրատվամիջոց </w:t>
      </w:r>
      <w:r w:rsidRPr="000D3E97">
        <w:rPr>
          <w:rFonts w:ascii="Sylfaen" w:hAnsi="Sylfaen" w:cs="Arial"/>
          <w:sz w:val="24"/>
          <w:szCs w:val="24"/>
          <w:lang w:val="hy-AM"/>
        </w:rPr>
        <w:t>(նրանցից մեկը՝ ռուսական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«Sputnik-Armenia»-ն, որը հայերեն բովանդակություն է ստեղծում ու տարածում): Հայկական լրատվամիջոցների ընտրությունը կատարվել է այնպես, որ հն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րավորինս ներկայացված լինեն տարբեր քաղաքական ուժերի 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հետ </w:t>
      </w:r>
      <w:r w:rsidR="008226AA" w:rsidRPr="000D3E97">
        <w:rPr>
          <w:rFonts w:ascii="Sylfaen" w:hAnsi="Sylfaen" w:cs="Arial"/>
          <w:sz w:val="24"/>
          <w:szCs w:val="24"/>
          <w:lang w:val="hy-AM"/>
        </w:rPr>
        <w:t>ասոցացվող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ԶԼՄ-ները: Այսպես, </w:t>
      </w:r>
      <w:r w:rsidR="00997B05" w:rsidRPr="000D3E97">
        <w:rPr>
          <w:rFonts w:ascii="Sylfaen" w:hAnsi="Sylfaen" w:cs="Arial"/>
          <w:b/>
          <w:sz w:val="24"/>
          <w:szCs w:val="24"/>
          <w:lang w:val="hy-AM"/>
        </w:rPr>
        <w:t>թերթերի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դեպքում դիտարկվ</w:t>
      </w:r>
      <w:r w:rsidR="00456E61"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են իշխանամետ «Հայկական ժամանակ»-ը 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երկու ընդգծված ընդդիմադիրները՝ «Իրավունքը»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«Հրապարակը»: Ինչ վերաբերում է </w:t>
      </w:r>
      <w:r w:rsidR="00997B05" w:rsidRPr="000D3E97">
        <w:rPr>
          <w:rFonts w:ascii="Sylfaen" w:hAnsi="Sylfaen" w:cs="Arial"/>
          <w:b/>
          <w:sz w:val="24"/>
          <w:szCs w:val="24"/>
          <w:lang w:val="hy-AM"/>
        </w:rPr>
        <w:t>հեռուստաընկերություններին,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ապա Հայաստանի հանրային հեռուստա</w:t>
      </w:r>
      <w:r w:rsidR="00B40E65" w:rsidRPr="000D3E97">
        <w:rPr>
          <w:rFonts w:ascii="Sylfaen" w:hAnsi="Sylfaen" w:cs="Arial"/>
          <w:sz w:val="24"/>
          <w:szCs w:val="24"/>
          <w:lang w:val="hy-AM"/>
        </w:rPr>
        <w:t>տեսո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ւթյունից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ռուսական «РТР-Планета»-ից բացի, հետազոտվ</w:t>
      </w:r>
      <w:r w:rsidR="009A07F5"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են 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ս երեք հեռարձակվողների՝ «5-րդ ալիք»-ի, «Երկիր մեդիա»-ի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«Կենտրոն»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-ի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ծրագրերը (հիմնական լրատվական 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դրանց հաջորդող հասարակական-քաղաքական հաղորդումները): Դրանցից առաջինը </w:t>
      </w:r>
      <w:r w:rsidR="00AA0503" w:rsidRPr="000D3E97">
        <w:rPr>
          <w:rFonts w:ascii="Sylfaen" w:hAnsi="Sylfaen" w:cs="Arial"/>
          <w:sz w:val="24"/>
          <w:szCs w:val="24"/>
          <w:lang w:val="hy-AM"/>
        </w:rPr>
        <w:t>ասոցացվում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է ՀՀ երկրորդ նախագահ Ռոբերտ Քոչարյանի, իսկ հաջորդ երկուսը համապատասխանաբար «Հայ Յեղափոխական Դաշնակցություն»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97B05" w:rsidRPr="000D3E97">
        <w:rPr>
          <w:rFonts w:ascii="Sylfaen" w:hAnsi="Sylfaen" w:cs="Arial"/>
          <w:sz w:val="24"/>
          <w:szCs w:val="24"/>
          <w:lang w:val="hy-AM"/>
        </w:rPr>
        <w:t xml:space="preserve"> «Բարգավաճ Հայաստան» կուսակցությունների հետ: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 xml:space="preserve"> Նույն սկզբունքով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,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 xml:space="preserve"> տարբեր քաղաքական 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կողմնորոշումները հաշվի առնելով, </w:t>
      </w:r>
      <w:r w:rsidR="00F44DAB" w:rsidRPr="000D3E97">
        <w:rPr>
          <w:rFonts w:ascii="Sylfaen" w:hAnsi="Sylfaen" w:cs="Arial"/>
          <w:sz w:val="24"/>
          <w:szCs w:val="24"/>
          <w:lang w:val="hy-AM"/>
        </w:rPr>
        <w:t>մոնիտորինգում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 xml:space="preserve"> ընդգրկվ</w:t>
      </w:r>
      <w:r w:rsidR="009A07F5"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 xml:space="preserve"> են հետ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յալ առցանց լրատվամիջոցները. 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Tert.am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1-in.am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24news.am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Sputnik-Armenia</w:t>
      </w:r>
      <w:r w:rsidR="00CF316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601B9B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F901A5" w:rsidRPr="000D3E97" w:rsidRDefault="00D478B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Քանի որ քարոզչության մեթոդները բազմազան են, ապա դիտարկման շրջանակներում դրանք բաժանվ</w:t>
      </w:r>
      <w:r w:rsidR="00042377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հետ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յալ պայմանական </w:t>
      </w:r>
      <w:r w:rsidR="00964AEA" w:rsidRPr="000D3E97">
        <w:rPr>
          <w:rFonts w:ascii="Sylfaen" w:hAnsi="Sylfaen" w:cs="Arial"/>
          <w:sz w:val="24"/>
          <w:szCs w:val="24"/>
          <w:lang w:val="hy-AM"/>
        </w:rPr>
        <w:t>կարգ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երի (դրանք կարող </w:t>
      </w:r>
      <w:r w:rsidR="00832159" w:rsidRPr="000D3E97">
        <w:rPr>
          <w:rFonts w:ascii="Sylfaen" w:hAnsi="Sylfaen" w:cs="Arial"/>
          <w:sz w:val="24"/>
          <w:szCs w:val="24"/>
          <w:lang w:val="hy-AM"/>
        </w:rPr>
        <w:t>էին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դրս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որվել ինչպես առանձին, այնպես էլ համակցությամբ).</w:t>
      </w:r>
    </w:p>
    <w:p w:rsidR="00F901A5" w:rsidRPr="000D3E97" w:rsidRDefault="009C57B6" w:rsidP="00E93A09">
      <w:pPr>
        <w:pStyle w:val="ListParagraph"/>
        <w:numPr>
          <w:ilvl w:val="0"/>
          <w:numId w:val="2"/>
        </w:numPr>
        <w:spacing w:after="0"/>
        <w:ind w:left="1134"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տ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արբեր տիպի մանիպուլյացիաներ </w:t>
      </w:r>
      <w:r w:rsidR="00F901A5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="00C07596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փաստերի նենգափոխում </w:t>
      </w:r>
      <w:r w:rsidR="009E796B" w:rsidRPr="000D3E97">
        <w:rPr>
          <w:rFonts w:ascii="Sylfaen" w:hAnsi="Sylfaen" w:cs="Arial"/>
          <w:color w:val="auto"/>
          <w:sz w:val="24"/>
          <w:szCs w:val="24"/>
          <w:lang w:val="hy-AM"/>
        </w:rPr>
        <w:t>և/</w:t>
      </w:r>
      <w:r w:rsidR="00C07596" w:rsidRPr="000D3E97">
        <w:rPr>
          <w:rFonts w:ascii="Sylfaen" w:hAnsi="Sylfaen" w:cs="Arial"/>
          <w:color w:val="auto"/>
          <w:sz w:val="24"/>
          <w:szCs w:val="24"/>
          <w:lang w:val="hy-AM"/>
        </w:rPr>
        <w:t>կամ խեղաթյուրում,</w:t>
      </w:r>
      <w:r w:rsidR="00345F3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>կ</w:t>
      </w:r>
      <w:r w:rsidR="00AE0CD7" w:rsidRPr="000D3E97">
        <w:rPr>
          <w:rFonts w:ascii="Sylfaen" w:hAnsi="Sylfaen" w:cs="Arial"/>
          <w:color w:val="auto"/>
          <w:sz w:val="24"/>
          <w:szCs w:val="24"/>
          <w:lang w:val="hy-AM"/>
        </w:rPr>
        <w:t>ողմն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>ակալ</w:t>
      </w:r>
      <w:r w:rsidR="00AE0CD7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(աչառու, կանխակալ)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մեկնաբանություն</w:t>
      </w:r>
      <w:r w:rsidR="00F901A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գոյություն չունեցող աղբյուրներին հղումներ </w:t>
      </w:r>
      <w:r w:rsidR="00ED296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այլն</w:t>
      </w:r>
      <w:r w:rsidR="00F901A5" w:rsidRPr="000D3E97">
        <w:rPr>
          <w:rFonts w:ascii="Sylfaen" w:hAnsi="Sylfaen" w:cs="Arial"/>
          <w:color w:val="auto"/>
          <w:sz w:val="24"/>
          <w:szCs w:val="24"/>
          <w:lang w:val="hy-AM"/>
        </w:rPr>
        <w:t>)</w:t>
      </w:r>
      <w:r w:rsidR="00620D48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</w:p>
    <w:p w:rsidR="00F901A5" w:rsidRPr="000D3E97" w:rsidRDefault="009C57B6" w:rsidP="00E93A09">
      <w:pPr>
        <w:pStyle w:val="ListParagraph"/>
        <w:numPr>
          <w:ilvl w:val="0"/>
          <w:numId w:val="2"/>
        </w:numPr>
        <w:spacing w:after="0"/>
        <w:ind w:left="1134"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ազգային, քաղաքական, սոցիալական, կրոնական, ռաս</w:t>
      </w:r>
      <w:r w:rsidR="00DA75AB" w:rsidRPr="000D3E97">
        <w:rPr>
          <w:rFonts w:ascii="Sylfaen" w:hAnsi="Sylfaen" w:cs="Arial"/>
          <w:color w:val="auto"/>
          <w:sz w:val="24"/>
          <w:szCs w:val="24"/>
          <w:lang w:val="hy-AM"/>
        </w:rPr>
        <w:t>ս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այական </w:t>
      </w:r>
      <w:r w:rsidR="00ED296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այլ խմբերի նկատմամբ ատելության </w:t>
      </w:r>
      <w:r w:rsidR="00B40E65" w:rsidRPr="000D3E97">
        <w:rPr>
          <w:rFonts w:ascii="Sylfaen" w:hAnsi="Sylfaen" w:cs="Arial"/>
          <w:color w:val="auto"/>
          <w:sz w:val="24"/>
          <w:szCs w:val="24"/>
          <w:lang w:val="hy-AM"/>
        </w:rPr>
        <w:t>խոսքի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F901A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(hate speech)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օգտագործում,</w:t>
      </w:r>
    </w:p>
    <w:p w:rsidR="00F901A5" w:rsidRPr="000D3E97" w:rsidRDefault="009C57B6" w:rsidP="00E93A09">
      <w:pPr>
        <w:pStyle w:val="ListParagraph"/>
        <w:numPr>
          <w:ilvl w:val="0"/>
          <w:numId w:val="2"/>
        </w:numPr>
        <w:spacing w:after="0"/>
        <w:ind w:left="1134"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բացասական կարծրատիպերի </w:t>
      </w:r>
      <w:r w:rsidR="00502093" w:rsidRPr="000D3E97">
        <w:rPr>
          <w:rFonts w:ascii="Sylfaen" w:hAnsi="Sylfaen" w:cs="Arial"/>
          <w:color w:val="auto"/>
          <w:sz w:val="24"/>
          <w:szCs w:val="24"/>
          <w:lang w:val="hy-AM"/>
        </w:rPr>
        <w:t>օգտագործում: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</w:rPr>
      </w:pPr>
    </w:p>
    <w:p w:rsidR="00F901A5" w:rsidRPr="000D3E97" w:rsidRDefault="00CF6E21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Դիտարկման ընթացքում չափումներն իրականացվ</w:t>
      </w:r>
      <w:r w:rsidR="009F67C1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միավորներով: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Ընդ որում</w:t>
      </w:r>
      <w:r w:rsidR="00B40E65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արձանագրվ</w:t>
      </w:r>
      <w:r w:rsidR="009F67C1" w:rsidRPr="000D3E97">
        <w:rPr>
          <w:rFonts w:ascii="Sylfaen" w:hAnsi="Sylfaen" w:cs="Arial"/>
          <w:sz w:val="24"/>
          <w:szCs w:val="24"/>
          <w:lang w:val="hy-AM"/>
        </w:rPr>
        <w:t>ել են</w:t>
      </w:r>
      <w:r w:rsidRPr="000D3E97">
        <w:rPr>
          <w:rFonts w:ascii="Sylfaen" w:hAnsi="Sylfaen" w:cs="Arial"/>
          <w:sz w:val="24"/>
          <w:szCs w:val="24"/>
          <w:lang w:val="hy-AM"/>
        </w:rPr>
        <w:t>.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ա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Pr="000D3E97">
        <w:rPr>
          <w:rFonts w:ascii="Sylfaen" w:hAnsi="Sylfaen" w:cs="Arial"/>
          <w:sz w:val="24"/>
          <w:szCs w:val="24"/>
          <w:lang w:val="hy-AM"/>
        </w:rPr>
        <w:t>հետազոտված նյութերի ընդհանուր քանակը, բ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Pr="000D3E97">
        <w:rPr>
          <w:rFonts w:ascii="Sylfaen" w:hAnsi="Sylfaen" w:cs="Arial"/>
          <w:sz w:val="24"/>
          <w:szCs w:val="24"/>
          <w:lang w:val="hy-AM"/>
        </w:rPr>
        <w:t>այդ ընդհանուր քանակից եվ</w:t>
      </w:r>
      <w:r w:rsidR="00260F85" w:rsidRPr="000D3E97">
        <w:rPr>
          <w:rFonts w:ascii="Sylfaen" w:hAnsi="Sylfaen" w:cs="Arial"/>
          <w:sz w:val="24"/>
          <w:szCs w:val="24"/>
          <w:lang w:val="hy-AM"/>
        </w:rPr>
        <w:t>րո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պական թեմատիկային 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եվրոպական արժեքներին առնչվող հրապարակումների</w:t>
      </w:r>
      <w:r w:rsidR="00260F85" w:rsidRPr="000D3E97">
        <w:rPr>
          <w:rFonts w:ascii="Sylfaen" w:hAnsi="Sylfaen" w:cs="Arial"/>
          <w:sz w:val="24"/>
          <w:szCs w:val="24"/>
          <w:lang w:val="hy-AM"/>
        </w:rPr>
        <w:t xml:space="preserve"> թիվը</w:t>
      </w:r>
      <w:r w:rsidRPr="000D3E97">
        <w:rPr>
          <w:rFonts w:ascii="Sylfaen" w:hAnsi="Sylfaen" w:cs="Arial"/>
          <w:sz w:val="24"/>
          <w:szCs w:val="24"/>
          <w:lang w:val="hy-AM"/>
        </w:rPr>
        <w:t>, գ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650E48" w:rsidRPr="000D3E97">
        <w:rPr>
          <w:rFonts w:ascii="Sylfaen" w:hAnsi="Sylfaen" w:cs="Arial"/>
          <w:sz w:val="24"/>
          <w:szCs w:val="24"/>
          <w:lang w:val="hy-AM"/>
        </w:rPr>
        <w:t>եվրոպական թեմատիկայով հրապարակումների խմբից եվր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ո</w:t>
      </w:r>
      <w:r w:rsidR="00650E48" w:rsidRPr="000D3E97">
        <w:rPr>
          <w:rFonts w:ascii="Sylfaen" w:hAnsi="Sylfaen" w:cs="Arial"/>
          <w:sz w:val="24"/>
          <w:szCs w:val="24"/>
          <w:lang w:val="hy-AM"/>
        </w:rPr>
        <w:t>պական արժեքների վարկաբեկմանն ուղղված քարոզչական բնույթի նյութեր</w:t>
      </w:r>
      <w:r w:rsidR="00260F85" w:rsidRPr="000D3E97">
        <w:rPr>
          <w:rFonts w:ascii="Sylfaen" w:hAnsi="Sylfaen" w:cs="Arial"/>
          <w:sz w:val="24"/>
          <w:szCs w:val="24"/>
          <w:lang w:val="hy-AM"/>
        </w:rPr>
        <w:t>ի քանակը</w:t>
      </w:r>
      <w:r w:rsidR="00650E48" w:rsidRPr="000D3E97">
        <w:rPr>
          <w:rFonts w:ascii="Sylfaen" w:hAnsi="Sylfaen" w:cs="Arial"/>
          <w:sz w:val="24"/>
          <w:szCs w:val="24"/>
          <w:lang w:val="hy-AM"/>
        </w:rPr>
        <w:t xml:space="preserve">: Այս վերջին խմբի 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>հրապարակումների բովանդակությունը վերլուծվ</w:t>
      </w:r>
      <w:r w:rsidR="009F67C1"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F67C1" w:rsidRPr="000D3E97">
        <w:rPr>
          <w:rFonts w:ascii="Sylfaen" w:hAnsi="Sylfaen" w:cs="Arial"/>
          <w:sz w:val="24"/>
          <w:szCs w:val="24"/>
          <w:lang w:val="hy-AM"/>
        </w:rPr>
        <w:t>է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 xml:space="preserve"> առավել մանրամասն. ինչ է ասվում, ով է ասում, ինչպիսին է վերաբերմունքը ասվածի նկատմամբ՝ չեզոք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(0), 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>դրական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(+), 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>բացասական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(-)</w:t>
      </w:r>
      <w:r w:rsidR="00ED2966" w:rsidRPr="000D3E97">
        <w:rPr>
          <w:rFonts w:ascii="Sylfaen" w:hAnsi="Sylfaen" w:cs="Arial"/>
          <w:sz w:val="24"/>
          <w:szCs w:val="24"/>
          <w:lang w:val="hy-AM"/>
        </w:rPr>
        <w:t>։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 xml:space="preserve"> Մ</w:t>
      </w:r>
      <w:r w:rsidR="00260F85" w:rsidRPr="000D3E97">
        <w:rPr>
          <w:rFonts w:ascii="Sylfaen" w:hAnsi="Sylfaen" w:cs="Arial"/>
          <w:sz w:val="24"/>
          <w:szCs w:val="24"/>
          <w:lang w:val="hy-AM"/>
        </w:rPr>
        <w:t>ոնիտորինգի</w:t>
      </w:r>
      <w:r w:rsidR="007942F5" w:rsidRPr="000D3E97">
        <w:rPr>
          <w:rFonts w:ascii="Sylfaen" w:hAnsi="Sylfaen" w:cs="Arial"/>
          <w:sz w:val="24"/>
          <w:szCs w:val="24"/>
          <w:lang w:val="hy-AM"/>
        </w:rPr>
        <w:t xml:space="preserve"> մեթոդոլոգիան առավել մանրամասն ներկայացված է համապատասխան բաժնում: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7942F5" w:rsidRPr="003A5FCF" w:rsidRDefault="007942F5" w:rsidP="00E93A09">
      <w:pPr>
        <w:spacing w:after="0" w:line="276" w:lineRule="auto"/>
        <w:ind w:firstLine="567"/>
        <w:jc w:val="center"/>
        <w:rPr>
          <w:rFonts w:ascii="Sylfaen" w:hAnsi="Sylfaen" w:cs="Arial"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t>Մ</w:t>
      </w:r>
      <w:r w:rsidR="00290771" w:rsidRPr="003A5FCF">
        <w:rPr>
          <w:rFonts w:ascii="Sylfaen" w:hAnsi="Sylfaen" w:cs="Arial"/>
          <w:b/>
          <w:sz w:val="28"/>
          <w:szCs w:val="28"/>
          <w:lang w:val="hy-AM"/>
        </w:rPr>
        <w:t>ՈՆԻՏՈՐԻՆԳԻ</w:t>
      </w:r>
      <w:r w:rsidRPr="003A5FCF">
        <w:rPr>
          <w:rFonts w:ascii="Sylfaen" w:hAnsi="Sylfaen" w:cs="Arial"/>
          <w:b/>
          <w:sz w:val="28"/>
          <w:szCs w:val="28"/>
          <w:lang w:val="hy-AM"/>
        </w:rPr>
        <w:t xml:space="preserve"> ԱՐԴՅՈՒՆՔՆԵՐԸ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F901A5" w:rsidRPr="000D3E97" w:rsidRDefault="005817C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Մոնիտորինգի 8 ամիսների</w:t>
      </w:r>
      <w:r w:rsidR="00176A67" w:rsidRPr="000D3E97">
        <w:rPr>
          <w:rFonts w:ascii="Sylfaen" w:hAnsi="Sylfaen" w:cs="Arial"/>
          <w:sz w:val="24"/>
          <w:szCs w:val="24"/>
          <w:lang w:val="hy-AM"/>
        </w:rPr>
        <w:t xml:space="preserve"> ընթացքում 13 ԶԼՄ-ներում հետազոտվել </w:t>
      </w:r>
      <w:r w:rsidR="006D683B" w:rsidRPr="000D3E97">
        <w:rPr>
          <w:rFonts w:ascii="Sylfaen" w:hAnsi="Sylfaen" w:cs="Arial"/>
          <w:sz w:val="24"/>
          <w:szCs w:val="24"/>
          <w:lang w:val="hy-AM"/>
        </w:rPr>
        <w:t xml:space="preserve">է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208975 </w:t>
      </w:r>
      <w:r w:rsidR="00176A67" w:rsidRPr="000D3E97">
        <w:rPr>
          <w:rFonts w:ascii="Sylfaen" w:hAnsi="Sylfaen" w:cs="Arial"/>
          <w:sz w:val="24"/>
          <w:szCs w:val="24"/>
          <w:lang w:val="hy-AM"/>
        </w:rPr>
        <w:t>նյութ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(առաջին փուլում՝ 103735, երկրորդում՝ 105240):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Ե</w:t>
      </w:r>
      <w:r w:rsidR="00176A67" w:rsidRPr="000D3E97">
        <w:rPr>
          <w:rFonts w:ascii="Sylfaen" w:hAnsi="Sylfaen" w:cs="Arial"/>
          <w:sz w:val="24"/>
          <w:szCs w:val="24"/>
          <w:lang w:val="hy-AM"/>
        </w:rPr>
        <w:t xml:space="preserve">վրոպական թեմատիկայով հրապարակումների թիվը կազմել </w:t>
      </w:r>
      <w:r w:rsidR="00042377" w:rsidRPr="000D3E97">
        <w:rPr>
          <w:rFonts w:ascii="Sylfaen" w:hAnsi="Sylfaen" w:cs="Arial"/>
          <w:sz w:val="24"/>
          <w:szCs w:val="24"/>
          <w:lang w:val="hy-AM"/>
        </w:rPr>
        <w:t xml:space="preserve">է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48445 </w:t>
      </w:r>
      <w:r w:rsidR="00176A67" w:rsidRPr="000D3E97">
        <w:rPr>
          <w:rFonts w:ascii="Sylfaen" w:hAnsi="Sylfaen" w:cs="Arial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sz w:val="24"/>
          <w:szCs w:val="24"/>
          <w:lang w:val="hy-AM"/>
        </w:rPr>
        <w:t>առաջին փուլում՝ 30110, երկրորդում՝ 18335</w:t>
      </w:r>
      <w:r w:rsidR="00176A67" w:rsidRPr="000D3E97">
        <w:rPr>
          <w:rFonts w:ascii="Sylfaen" w:hAnsi="Sylfaen" w:cs="Arial"/>
          <w:sz w:val="24"/>
          <w:szCs w:val="24"/>
          <w:lang w:val="hy-AM"/>
        </w:rPr>
        <w:t>)</w:t>
      </w:r>
      <w:r w:rsidRPr="000D3E97">
        <w:rPr>
          <w:rFonts w:ascii="Sylfaen" w:hAnsi="Sylfaen" w:cs="Arial"/>
          <w:sz w:val="24"/>
          <w:szCs w:val="24"/>
          <w:lang w:val="hy-AM"/>
        </w:rPr>
        <w:t>, կամ՝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23%-ից մի քիչ ավելի (առաջին փուլում՝ 29%, երկրորդում՝ 17%). </w:t>
      </w:r>
      <w:r w:rsidR="002238A3" w:rsidRPr="000D3E97">
        <w:rPr>
          <w:rFonts w:ascii="Sylfaen" w:hAnsi="Sylfaen" w:cs="Arial"/>
          <w:sz w:val="24"/>
          <w:szCs w:val="24"/>
          <w:lang w:val="hy-AM"/>
        </w:rPr>
        <w:t>Եվրոպական թեմատիկայով նյութերի ընդհանուր քանակից միայն 301-ում</w:t>
      </w:r>
      <w:r w:rsidR="00265617" w:rsidRPr="000D3E97">
        <w:rPr>
          <w:rFonts w:ascii="Sylfaen" w:hAnsi="Sylfaen" w:cs="Arial"/>
          <w:sz w:val="24"/>
          <w:szCs w:val="24"/>
          <w:lang w:val="hy-AM"/>
        </w:rPr>
        <w:t xml:space="preserve"> (</w:t>
      </w:r>
      <w:r w:rsidR="002238A3" w:rsidRPr="000D3E97">
        <w:rPr>
          <w:rFonts w:ascii="Sylfaen" w:hAnsi="Sylfaen" w:cs="Arial"/>
          <w:sz w:val="24"/>
          <w:szCs w:val="24"/>
          <w:lang w:val="hy-AM"/>
        </w:rPr>
        <w:t>կամ՝ 0,6</w:t>
      </w:r>
      <w:r w:rsidR="00265617" w:rsidRPr="000D3E97">
        <w:rPr>
          <w:rFonts w:ascii="Sylfaen" w:hAnsi="Sylfaen" w:cs="Arial"/>
          <w:sz w:val="24"/>
          <w:szCs w:val="24"/>
          <w:lang w:val="hy-AM"/>
        </w:rPr>
        <w:t>%</w:t>
      </w:r>
      <w:r w:rsidR="002238A3" w:rsidRPr="000D3E97">
        <w:rPr>
          <w:rFonts w:ascii="Sylfaen" w:hAnsi="Sylfaen" w:cs="Arial"/>
          <w:sz w:val="24"/>
          <w:szCs w:val="24"/>
          <w:lang w:val="hy-AM"/>
        </w:rPr>
        <w:t>-ում</w:t>
      </w:r>
      <w:r w:rsidR="00265617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2238A3" w:rsidRPr="000D3E97">
        <w:rPr>
          <w:rFonts w:ascii="Sylfaen" w:hAnsi="Sylfaen" w:cs="Arial"/>
          <w:sz w:val="24"/>
          <w:szCs w:val="24"/>
          <w:lang w:val="hy-AM"/>
        </w:rPr>
        <w:t xml:space="preserve">են </w:t>
      </w:r>
      <w:r w:rsidR="00265617" w:rsidRPr="000D3E97">
        <w:rPr>
          <w:rFonts w:ascii="Sylfaen" w:hAnsi="Sylfaen" w:cs="Arial"/>
          <w:sz w:val="24"/>
          <w:szCs w:val="24"/>
          <w:lang w:val="hy-AM"/>
        </w:rPr>
        <w:t xml:space="preserve">եվրոպական արժեքները վարկաբեկելուն միտված քարոզչական </w:t>
      </w:r>
      <w:r w:rsidR="00EB02F3" w:rsidRPr="000D3E97">
        <w:rPr>
          <w:rFonts w:ascii="Sylfaen" w:hAnsi="Sylfaen" w:cs="Arial"/>
          <w:sz w:val="24"/>
          <w:szCs w:val="24"/>
          <w:lang w:val="hy-AM"/>
        </w:rPr>
        <w:t xml:space="preserve">տարբեր տարրեր </w:t>
      </w:r>
      <w:r w:rsidR="00A31AD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B02F3" w:rsidRPr="000D3E97">
        <w:rPr>
          <w:rFonts w:ascii="Sylfaen" w:hAnsi="Sylfaen" w:cs="Arial"/>
          <w:sz w:val="24"/>
          <w:szCs w:val="24"/>
          <w:lang w:val="hy-AM"/>
        </w:rPr>
        <w:t xml:space="preserve"> հնարքներ </w:t>
      </w:r>
      <w:r w:rsidR="002238A3" w:rsidRPr="000D3E97">
        <w:rPr>
          <w:rFonts w:ascii="Sylfaen" w:hAnsi="Sylfaen" w:cs="Arial"/>
          <w:sz w:val="24"/>
          <w:szCs w:val="24"/>
          <w:lang w:val="hy-AM"/>
        </w:rPr>
        <w:t xml:space="preserve">հայտնաբերվել </w:t>
      </w:r>
      <w:r w:rsidR="00781EDF" w:rsidRPr="000D3E97">
        <w:rPr>
          <w:rFonts w:ascii="Sylfaen" w:hAnsi="Sylfaen" w:cs="Arial"/>
          <w:sz w:val="24"/>
          <w:szCs w:val="24"/>
          <w:lang w:val="hy-AM"/>
        </w:rPr>
        <w:t>(տե՛ս 2-րդ հավելվածի 1-ին աղյուսակը)</w:t>
      </w:r>
      <w:r w:rsidR="00EB02F3" w:rsidRPr="000D3E97">
        <w:rPr>
          <w:rFonts w:ascii="Sylfaen" w:hAnsi="Sylfaen" w:cs="Arial"/>
          <w:sz w:val="24"/>
          <w:szCs w:val="24"/>
          <w:lang w:val="hy-AM"/>
        </w:rPr>
        <w:t>:</w:t>
      </w:r>
      <w:r w:rsidR="00265617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81EDF" w:rsidRPr="000D3E97">
        <w:rPr>
          <w:rFonts w:ascii="Sylfaen" w:hAnsi="Sylfaen" w:cs="Arial"/>
          <w:sz w:val="24"/>
          <w:szCs w:val="24"/>
          <w:lang w:val="hy-AM"/>
        </w:rPr>
        <w:t>Ս</w:t>
      </w:r>
      <w:r w:rsidR="00EB02F3" w:rsidRPr="000D3E97">
        <w:rPr>
          <w:rFonts w:ascii="Sylfaen" w:hAnsi="Sylfaen" w:cs="Arial"/>
          <w:sz w:val="24"/>
          <w:szCs w:val="24"/>
          <w:lang w:val="hy-AM"/>
        </w:rPr>
        <w:t xml:space="preserve">ա, իհարկե, չափազանց ցածր ցուցանիշ է </w:t>
      </w:r>
      <w:r w:rsidR="00A31AD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B02F3" w:rsidRPr="000D3E97">
        <w:rPr>
          <w:rFonts w:ascii="Sylfaen" w:hAnsi="Sylfaen" w:cs="Arial"/>
          <w:sz w:val="24"/>
          <w:szCs w:val="24"/>
          <w:lang w:val="hy-AM"/>
        </w:rPr>
        <w:t xml:space="preserve"> վկայում է, որ եվրոպական թեմատիկան Հայաստանում լուսաբանվում է գլխավորապես չեզոք կամ դրական: Այսուհանդերձ, </w:t>
      </w:r>
      <w:r w:rsidR="002E6BB3" w:rsidRPr="000D3E97">
        <w:rPr>
          <w:rFonts w:ascii="Sylfaen" w:hAnsi="Sylfaen" w:cs="Arial"/>
          <w:sz w:val="24"/>
          <w:szCs w:val="24"/>
          <w:lang w:val="hy-AM"/>
        </w:rPr>
        <w:t xml:space="preserve">հակաեվրոպական բնույթի հրապարակումների բացահայտված աննշան այդ քանակը կարիք ունի ուսումնասիրության, քանի որ դրանց բովանդակության վերլուծությունը </w:t>
      </w:r>
      <w:r w:rsidR="00C0717C" w:rsidRPr="000D3E97">
        <w:rPr>
          <w:rFonts w:ascii="Sylfaen" w:hAnsi="Sylfaen" w:cs="Arial"/>
          <w:sz w:val="24"/>
          <w:szCs w:val="24"/>
          <w:lang w:val="hy-AM"/>
        </w:rPr>
        <w:t xml:space="preserve">երկրի </w:t>
      </w:r>
      <w:r w:rsidR="00C0717C"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տեղեկատվական դաշտի բավականին հետաքրքիր միտումներ վեր հանելու հնարավորություն է տալիս: </w:t>
      </w:r>
    </w:p>
    <w:p w:rsidR="005927E6" w:rsidRPr="000D3E97" w:rsidRDefault="005927E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Վերը բերված թվերից եր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ում է, որ մոնիտորինգի առաջին փուլում (2019 թվականի սեպտեմբեր-դեկտեմբերին) հետազոտված ԶԼՄ-ներ</w:t>
      </w:r>
      <w:r w:rsidR="00042377" w:rsidRPr="000D3E97">
        <w:rPr>
          <w:rFonts w:ascii="Sylfaen" w:hAnsi="Sylfaen" w:cs="Arial"/>
          <w:sz w:val="24"/>
          <w:szCs w:val="24"/>
          <w:lang w:val="hy-AM"/>
        </w:rPr>
        <w:t>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972C4" w:rsidRPr="000D3E97">
        <w:rPr>
          <w:rFonts w:ascii="Sylfaen" w:hAnsi="Sylfaen" w:cs="Arial"/>
          <w:sz w:val="24"/>
          <w:szCs w:val="24"/>
          <w:lang w:val="hy-AM"/>
        </w:rPr>
        <w:t xml:space="preserve">եվրոպական թեմատիկան նշանակալիորեն ավելի շատ </w:t>
      </w:r>
      <w:r w:rsidR="00042377" w:rsidRPr="000D3E97">
        <w:rPr>
          <w:rFonts w:ascii="Sylfaen" w:hAnsi="Sylfaen" w:cs="Arial"/>
          <w:sz w:val="24"/>
          <w:szCs w:val="24"/>
          <w:lang w:val="hy-AM"/>
        </w:rPr>
        <w:t>է</w:t>
      </w:r>
      <w:r w:rsidR="00B972C4" w:rsidRPr="000D3E97">
        <w:rPr>
          <w:rFonts w:ascii="Sylfaen" w:hAnsi="Sylfaen" w:cs="Arial"/>
          <w:sz w:val="24"/>
          <w:szCs w:val="24"/>
          <w:lang w:val="hy-AM"/>
        </w:rPr>
        <w:t xml:space="preserve"> ուշադրության արժանացել, քան երկրորդում (2020 թվականի հունվար-ապրիլին): Սա</w:t>
      </w:r>
      <w:r w:rsidR="00D23ED7" w:rsidRPr="000D3E97">
        <w:rPr>
          <w:rFonts w:ascii="Sylfaen" w:hAnsi="Sylfaen" w:cs="Arial"/>
          <w:sz w:val="24"/>
          <w:szCs w:val="24"/>
          <w:lang w:val="hy-AM"/>
        </w:rPr>
        <w:t>,</w:t>
      </w:r>
      <w:r w:rsidR="00B972C4" w:rsidRPr="000D3E97">
        <w:rPr>
          <w:rFonts w:ascii="Sylfaen" w:hAnsi="Sylfaen" w:cs="Arial"/>
          <w:sz w:val="24"/>
          <w:szCs w:val="24"/>
          <w:lang w:val="hy-AM"/>
        </w:rPr>
        <w:t xml:space="preserve"> ամենից առաջ</w:t>
      </w:r>
      <w:r w:rsidR="00D23ED7" w:rsidRPr="000D3E97">
        <w:rPr>
          <w:rFonts w:ascii="Sylfaen" w:hAnsi="Sylfaen" w:cs="Arial"/>
          <w:sz w:val="24"/>
          <w:szCs w:val="24"/>
          <w:lang w:val="hy-AM"/>
        </w:rPr>
        <w:t>,</w:t>
      </w:r>
      <w:r w:rsidR="00B972C4" w:rsidRPr="000D3E97">
        <w:rPr>
          <w:rFonts w:ascii="Sylfaen" w:hAnsi="Sylfaen" w:cs="Arial"/>
          <w:sz w:val="24"/>
          <w:szCs w:val="24"/>
          <w:lang w:val="hy-AM"/>
        </w:rPr>
        <w:t xml:space="preserve"> պայմանավորված է նոր կորոնավիրուսի տարածմամբ: Համավարակ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 xml:space="preserve">ն իրենով </w:t>
      </w:r>
      <w:r w:rsidR="005F2A74" w:rsidRPr="000D3E97">
        <w:rPr>
          <w:rFonts w:ascii="Sylfaen" w:hAnsi="Sylfaen" w:cs="Arial"/>
          <w:sz w:val="24"/>
          <w:szCs w:val="24"/>
          <w:lang w:val="hy-AM"/>
        </w:rPr>
        <w:t>մթագնե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>լ է</w:t>
      </w:r>
      <w:r w:rsidR="005F2A74" w:rsidRPr="000D3E97">
        <w:rPr>
          <w:rFonts w:ascii="Sylfaen" w:hAnsi="Sylfaen" w:cs="Arial"/>
          <w:sz w:val="24"/>
          <w:szCs w:val="24"/>
          <w:lang w:val="hy-AM"/>
        </w:rPr>
        <w:t xml:space="preserve"> մյուս բոլոր թեմաները, 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>էլ չենք ասում,</w:t>
      </w:r>
      <w:r w:rsidR="005F2A74" w:rsidRPr="000D3E97">
        <w:rPr>
          <w:rFonts w:ascii="Sylfaen" w:hAnsi="Sylfaen" w:cs="Arial"/>
          <w:sz w:val="24"/>
          <w:szCs w:val="24"/>
          <w:lang w:val="hy-AM"/>
        </w:rPr>
        <w:t xml:space="preserve"> որ վարակման վտանգ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>ի պատճառով</w:t>
      </w:r>
      <w:r w:rsidR="005F2A7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>չեղարկվե</w:t>
      </w:r>
      <w:r w:rsidR="00D23ED7" w:rsidRPr="000D3E97">
        <w:rPr>
          <w:rFonts w:ascii="Sylfaen" w:hAnsi="Sylfaen" w:cs="Arial"/>
          <w:sz w:val="24"/>
          <w:szCs w:val="24"/>
          <w:lang w:val="hy-AM"/>
        </w:rPr>
        <w:t>ցին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 xml:space="preserve"> միջազգային հանդիպումները, </w:t>
      </w:r>
      <w:r w:rsidR="00D23ED7" w:rsidRPr="000D3E97">
        <w:rPr>
          <w:rFonts w:ascii="Sylfaen" w:hAnsi="Sylfaen" w:cs="Arial"/>
          <w:sz w:val="24"/>
          <w:szCs w:val="24"/>
          <w:lang w:val="hy-AM"/>
        </w:rPr>
        <w:t>գիտաժողով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 xml:space="preserve">ները, տարբեր մակարդակի բանակցությունները,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 xml:space="preserve"> կյանքի բոլոր ոլորտները՝ մեծ քաղաքականությունից մինչ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B4FC3" w:rsidRPr="000D3E97">
        <w:rPr>
          <w:rFonts w:ascii="Sylfaen" w:hAnsi="Sylfaen" w:cs="Arial"/>
          <w:sz w:val="24"/>
          <w:szCs w:val="24"/>
          <w:lang w:val="hy-AM"/>
        </w:rPr>
        <w:t xml:space="preserve"> սպորտ, իրադարձային առումով էլ բավականին աղքատիկ էին:</w:t>
      </w:r>
      <w:r w:rsidR="005F2A7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3255" w:rsidRPr="000D3E97">
        <w:rPr>
          <w:rFonts w:ascii="Sylfaen" w:hAnsi="Sylfaen" w:cs="Arial"/>
          <w:sz w:val="24"/>
          <w:szCs w:val="24"/>
          <w:lang w:val="hy-AM"/>
        </w:rPr>
        <w:t xml:space="preserve">Սակայն այդ պայմանները ազդել են Եվրոպային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13255" w:rsidRPr="000D3E97">
        <w:rPr>
          <w:rFonts w:ascii="Sylfaen" w:hAnsi="Sylfaen" w:cs="Arial"/>
          <w:sz w:val="24"/>
          <w:szCs w:val="24"/>
          <w:lang w:val="hy-AM"/>
        </w:rPr>
        <w:t xml:space="preserve"> եվրոպացիներին վերաբերող նյութերի միայն քանակի վրա: Բովանդակային առումով, ինչպես վկայում են մոնիտորինգի տվյալները, նկատելի փոփոխություններ չեն եղել,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13255" w:rsidRPr="000D3E97">
        <w:rPr>
          <w:rFonts w:ascii="Sylfaen" w:hAnsi="Sylfaen" w:cs="Arial"/>
          <w:sz w:val="24"/>
          <w:szCs w:val="24"/>
          <w:lang w:val="hy-AM"/>
        </w:rPr>
        <w:t xml:space="preserve"> յուրաքանչյուր ԶԼՄ շարունակել է իրադարձությունները լուսաբանել՝ ելնելով իր առաջնահերթություններից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13255" w:rsidRPr="000D3E97">
        <w:rPr>
          <w:rFonts w:ascii="Sylfaen" w:hAnsi="Sylfaen" w:cs="Arial"/>
          <w:sz w:val="24"/>
          <w:szCs w:val="24"/>
          <w:lang w:val="hy-AM"/>
        </w:rPr>
        <w:t xml:space="preserve"> խնդիրներից:</w:t>
      </w:r>
    </w:p>
    <w:p w:rsidR="00DD3351" w:rsidRPr="000D3E97" w:rsidRDefault="005927E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Ո</w:t>
      </w:r>
      <w:r w:rsidR="00E54276" w:rsidRPr="000D3E97">
        <w:rPr>
          <w:rFonts w:ascii="Sylfaen" w:hAnsi="Sylfaen" w:cs="Arial"/>
          <w:sz w:val="24"/>
          <w:szCs w:val="24"/>
          <w:lang w:val="hy-AM"/>
        </w:rPr>
        <w:t>ւշագրավ է, որ վերը նշված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>՝</w:t>
      </w:r>
      <w:r w:rsidR="00E54276" w:rsidRPr="000D3E97">
        <w:rPr>
          <w:rFonts w:ascii="Sylfaen" w:hAnsi="Sylfaen" w:cs="Arial"/>
          <w:sz w:val="24"/>
          <w:szCs w:val="24"/>
          <w:lang w:val="hy-AM"/>
        </w:rPr>
        <w:t xml:space="preserve"> եվրոպական արժեքների վարկաբեկման հնարքներ</w:t>
      </w:r>
      <w:r w:rsidR="00720E1C" w:rsidRPr="000D3E97">
        <w:rPr>
          <w:rFonts w:ascii="Sylfaen" w:hAnsi="Sylfaen" w:cs="Arial"/>
          <w:sz w:val="24"/>
          <w:szCs w:val="24"/>
          <w:lang w:val="hy-AM"/>
        </w:rPr>
        <w:t xml:space="preserve"> օգտագործած </w:t>
      </w:r>
      <w:r w:rsidR="00E16B6D" w:rsidRPr="000D3E97">
        <w:rPr>
          <w:rFonts w:ascii="Sylfaen" w:hAnsi="Sylfaen" w:cs="Arial"/>
          <w:sz w:val="24"/>
          <w:szCs w:val="24"/>
          <w:lang w:val="hy-AM"/>
        </w:rPr>
        <w:t>301</w:t>
      </w:r>
      <w:r w:rsidR="00D23ED7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D1D90">
        <w:rPr>
          <w:rFonts w:ascii="Sylfaen" w:hAnsi="Sylfaen" w:cs="Arial"/>
          <w:sz w:val="24"/>
          <w:szCs w:val="24"/>
          <w:lang w:val="hy-AM"/>
        </w:rPr>
        <w:t>նյութ</w:t>
      </w:r>
      <w:r w:rsidR="00720E1C" w:rsidRPr="000D3E97">
        <w:rPr>
          <w:rFonts w:ascii="Sylfaen" w:hAnsi="Sylfaen" w:cs="Arial"/>
          <w:sz w:val="24"/>
          <w:szCs w:val="24"/>
          <w:lang w:val="hy-AM"/>
        </w:rPr>
        <w:t>ի առավել մեծ մասը՝ 1</w:t>
      </w:r>
      <w:r w:rsidR="00E16B6D" w:rsidRPr="000D3E97">
        <w:rPr>
          <w:rFonts w:ascii="Sylfaen" w:hAnsi="Sylfaen" w:cs="Arial"/>
          <w:sz w:val="24"/>
          <w:szCs w:val="24"/>
          <w:lang w:val="hy-AM"/>
        </w:rPr>
        <w:t>61</w:t>
      </w:r>
      <w:r w:rsidR="00720E1C" w:rsidRPr="000D3E97">
        <w:rPr>
          <w:rFonts w:ascii="Sylfaen" w:hAnsi="Sylfaen" w:cs="Arial"/>
          <w:sz w:val="24"/>
          <w:szCs w:val="24"/>
          <w:lang w:val="hy-AM"/>
        </w:rPr>
        <w:t xml:space="preserve">-ը, բաժին է ընկնում տպագիր </w:t>
      </w:r>
      <w:r w:rsidR="00FD1D90">
        <w:rPr>
          <w:rFonts w:ascii="Sylfaen" w:hAnsi="Sylfaen" w:cs="Arial"/>
          <w:sz w:val="24"/>
          <w:szCs w:val="24"/>
          <w:lang w:val="hy-AM"/>
        </w:rPr>
        <w:t>մամուլ</w:t>
      </w:r>
      <w:r w:rsidR="00720E1C" w:rsidRPr="000D3E97">
        <w:rPr>
          <w:rFonts w:ascii="Sylfaen" w:hAnsi="Sylfaen" w:cs="Arial"/>
          <w:sz w:val="24"/>
          <w:szCs w:val="24"/>
          <w:lang w:val="hy-AM"/>
        </w:rPr>
        <w:t>ին</w:t>
      </w:r>
      <w:r w:rsidR="00C20444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>Մոնիտորինգի առաջին փուլի արդյունքներով այդ հարաբերակցությունը 213:116 էր, երկրո</w:t>
      </w:r>
      <w:r w:rsidR="000D3E97">
        <w:rPr>
          <w:rFonts w:ascii="Sylfaen" w:hAnsi="Sylfaen" w:cs="Arial"/>
          <w:sz w:val="24"/>
          <w:szCs w:val="24"/>
          <w:lang w:val="hy-AM"/>
        </w:rPr>
        <w:t>ր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>դ փուլի արդյունքներով՝ 88:45: Թերթերին հ</w:t>
      </w:r>
      <w:r w:rsidR="008C1FF1" w:rsidRPr="000D3E97">
        <w:rPr>
          <w:rFonts w:ascii="Sylfaen" w:hAnsi="Sylfaen" w:cs="Arial"/>
          <w:sz w:val="24"/>
          <w:szCs w:val="24"/>
          <w:lang w:val="hy-AM"/>
        </w:rPr>
        <w:t>աջորդում են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 հ</w:t>
      </w:r>
      <w:r w:rsidR="00F53B33" w:rsidRPr="000D3E97">
        <w:rPr>
          <w:rFonts w:ascii="Sylfaen" w:hAnsi="Sylfaen" w:cs="Arial"/>
          <w:sz w:val="24"/>
          <w:szCs w:val="24"/>
          <w:lang w:val="hy-AM"/>
        </w:rPr>
        <w:t>եռուստաընկերություններ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ը, որոնցում հետազոտության ողջ ընթացքում արձանագրվել է հակաեվրոպական բովանդակության 94 նյութ (65 և 29՝ համապատասխանաբար առաջին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 երկրորդ փուլերում): Եվ նման հրապարակումների ամենաքիչ քանակը՝ 46-ը,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C1FF1" w:rsidRPr="000D3E97">
        <w:rPr>
          <w:rFonts w:ascii="Sylfaen" w:hAnsi="Sylfaen" w:cs="Arial"/>
          <w:sz w:val="24"/>
          <w:szCs w:val="24"/>
          <w:lang w:val="hy-AM"/>
        </w:rPr>
        <w:t>արձանագրվել է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53B33" w:rsidRPr="000D3E97">
        <w:rPr>
          <w:rFonts w:ascii="Sylfaen" w:hAnsi="Sylfaen" w:cs="Arial"/>
          <w:sz w:val="24"/>
          <w:szCs w:val="24"/>
          <w:lang w:val="hy-AM"/>
        </w:rPr>
        <w:t xml:space="preserve">առցանց 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լրատվամիջոցներում (32 և 14՝ համապատասխանաբար առաջին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 երկրորդ փուլերում)</w:t>
      </w:r>
      <w:r w:rsidR="00ED4EF2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="00DD3351" w:rsidRPr="000D3E97">
        <w:rPr>
          <w:rFonts w:ascii="Sylfaen" w:hAnsi="Sylfaen" w:cs="Arial"/>
          <w:sz w:val="24"/>
          <w:szCs w:val="24"/>
          <w:lang w:val="hy-AM"/>
        </w:rPr>
        <w:t xml:space="preserve">Այդ տվյալներն արտացոլված են 2-րդ հավելվածի 2-դ աղյուսակում: </w:t>
      </w:r>
    </w:p>
    <w:p w:rsidR="00EF0872" w:rsidRPr="000D3E97" w:rsidRDefault="00F53B33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Հիշյալ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 xml:space="preserve">301 </w:t>
      </w:r>
      <w:r w:rsidRPr="000D3E97">
        <w:rPr>
          <w:rFonts w:ascii="Sylfaen" w:hAnsi="Sylfaen" w:cs="Arial"/>
          <w:sz w:val="24"/>
          <w:szCs w:val="24"/>
          <w:lang w:val="hy-AM"/>
        </w:rPr>
        <w:t>նյութերում դիտարկ</w:t>
      </w:r>
      <w:r w:rsidR="00EA2364" w:rsidRPr="000D3E97">
        <w:rPr>
          <w:rFonts w:ascii="Sylfaen" w:hAnsi="Sylfaen" w:cs="Arial"/>
          <w:sz w:val="24"/>
          <w:szCs w:val="24"/>
          <w:lang w:val="hy-AM"/>
        </w:rPr>
        <w:t>ողները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 xml:space="preserve">արձանագրել </w:t>
      </w:r>
      <w:r w:rsidR="00EA2364" w:rsidRPr="000D3E97">
        <w:rPr>
          <w:rFonts w:ascii="Sylfaen" w:hAnsi="Sylfaen" w:cs="Arial"/>
          <w:sz w:val="24"/>
          <w:szCs w:val="24"/>
          <w:lang w:val="hy-AM"/>
        </w:rPr>
        <w:t>են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 xml:space="preserve"> հեղինակների տարբեր խմբերի կողմից քարոզչության այս կամ այն մեթոդին դիմելու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 xml:space="preserve">352 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 xml:space="preserve">դեպք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>վերջին թիվը ավելի մեծ է նյութերի թվից, քանի որ մեկ հրապարակումը կարող է պարունակել մի քանի հեղինակների մեկնաբանություն կա</w:t>
      </w:r>
      <w:r w:rsidR="007B3543" w:rsidRPr="000D3E97">
        <w:rPr>
          <w:rFonts w:ascii="Sylfaen" w:hAnsi="Sylfaen" w:cs="Arial"/>
          <w:sz w:val="24"/>
          <w:szCs w:val="24"/>
          <w:lang w:val="hy-AM"/>
        </w:rPr>
        <w:t>մ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 xml:space="preserve"> հեղինակների կարծիք</w:t>
      </w:r>
      <w:r w:rsidR="00FD1D90">
        <w:rPr>
          <w:rFonts w:ascii="Sylfaen" w:hAnsi="Sylfaen" w:cs="Arial"/>
          <w:sz w:val="24"/>
          <w:szCs w:val="24"/>
          <w:lang w:val="hy-AM"/>
        </w:rPr>
        <w:t>ներ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 xml:space="preserve"> մի քանի թեմաների վերաբերյալ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)</w:t>
      </w:r>
      <w:r w:rsidR="00DE4871" w:rsidRPr="000D3E97">
        <w:rPr>
          <w:rFonts w:ascii="Sylfaen" w:hAnsi="Sylfaen" w:cs="Arial"/>
          <w:sz w:val="24"/>
          <w:szCs w:val="24"/>
          <w:lang w:val="hy-AM"/>
        </w:rPr>
        <w:t>: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Ընդսմին, եթե դիտարկենք հետազոտվող բոլոր ԶԼՄ-ների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 xml:space="preserve">8 ամսվա 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տվյալները, ապա մեծ մասամբ՝ 1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64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դեպքում,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բացասական կարծրատիպեր, «</w:t>
      </w:r>
      <w:r w:rsidR="007B3543" w:rsidRPr="000D3E97">
        <w:rPr>
          <w:rFonts w:ascii="Sylfaen" w:hAnsi="Sylfaen" w:cs="Arial"/>
          <w:sz w:val="24"/>
          <w:szCs w:val="24"/>
          <w:lang w:val="hy-AM"/>
        </w:rPr>
        <w:t>թշնամանքի լեզ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ու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»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մանիպուլյատիվ հնարքներ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 xml:space="preserve"> պարունակող արտահայտությունների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հեղինակները իրենք՝ լրագրողներն են,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103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դեպքում՝ փորձագետները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/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հասարակական գործիչները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44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-ում՝ քաղաքական գործիչները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27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-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ում՝ պաշտոնա</w:t>
      </w:r>
      <w:r w:rsidR="00A065A1" w:rsidRPr="000D3E97">
        <w:rPr>
          <w:rFonts w:ascii="Sylfaen" w:hAnsi="Sylfaen" w:cs="Arial"/>
          <w:sz w:val="24"/>
          <w:szCs w:val="24"/>
          <w:lang w:val="hy-AM"/>
        </w:rPr>
        <w:t>տար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անձինք,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5-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ում՝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գիտության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մշակույթի ներկայացուցիչները: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Երկու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դեպքում հեղինակներ են կրոնական գործիչ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ներ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>ը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 xml:space="preserve">, մեկ դեպքում՝ 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շարքային քաղաքացին,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ևս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F0872" w:rsidRPr="000D3E97">
        <w:rPr>
          <w:rFonts w:ascii="Sylfaen" w:hAnsi="Sylfaen" w:cs="Arial"/>
          <w:sz w:val="24"/>
          <w:szCs w:val="24"/>
          <w:lang w:val="hy-AM"/>
        </w:rPr>
        <w:t>6</w:t>
      </w:r>
      <w:r w:rsidR="001D6615" w:rsidRPr="000D3E97">
        <w:rPr>
          <w:rFonts w:ascii="Sylfaen" w:hAnsi="Sylfaen" w:cs="Arial"/>
          <w:sz w:val="24"/>
          <w:szCs w:val="24"/>
          <w:lang w:val="hy-AM"/>
        </w:rPr>
        <w:t xml:space="preserve">-ի հեղինակները «այլ» խմբից են: </w:t>
      </w:r>
    </w:p>
    <w:p w:rsidR="00F901A5" w:rsidRPr="000D3E97" w:rsidRDefault="007B3543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Որպես կանոն, արտահայտությունների հեղինակները դրական են վերաբերվել օգտագործված բացասական կարծրատիպերին, ատելության արտահայտություններին, </w:t>
      </w: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մանիպուլյացիաներին:</w:t>
      </w:r>
      <w:r w:rsidR="00075D23" w:rsidRPr="000D3E97">
        <w:rPr>
          <w:rFonts w:ascii="Arial" w:hAnsi="Arial" w:cs="Arial"/>
          <w:sz w:val="24"/>
          <w:szCs w:val="24"/>
          <w:lang w:val="hy-AM"/>
        </w:rPr>
        <w:t xml:space="preserve"> </w:t>
      </w:r>
      <w:r w:rsidR="00075D23" w:rsidRPr="000D3E97">
        <w:rPr>
          <w:rFonts w:ascii="Sylfaen" w:hAnsi="Sylfaen" w:cs="Arial"/>
          <w:sz w:val="24"/>
          <w:szCs w:val="24"/>
          <w:lang w:val="hy-AM"/>
        </w:rPr>
        <w:t>Անհամաձայնությունն ու չեզոքությունը չափազանց քիչ են դրս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75D23" w:rsidRPr="000D3E97">
        <w:rPr>
          <w:rFonts w:ascii="Sylfaen" w:hAnsi="Sylfaen" w:cs="Arial"/>
          <w:sz w:val="24"/>
          <w:szCs w:val="24"/>
          <w:lang w:val="hy-AM"/>
        </w:rPr>
        <w:t xml:space="preserve">որվել: </w:t>
      </w:r>
      <w:r w:rsidRPr="000D3E97">
        <w:rPr>
          <w:rFonts w:ascii="Sylfaen" w:hAnsi="Sylfaen" w:cs="Arial"/>
          <w:sz w:val="24"/>
          <w:szCs w:val="24"/>
          <w:lang w:val="hy-AM"/>
        </w:rPr>
        <w:t>Այսպես, լրագրողների շրջանում փաստերի խ</w:t>
      </w:r>
      <w:r w:rsidR="00EA2364" w:rsidRPr="000D3E97">
        <w:rPr>
          <w:rFonts w:ascii="Sylfaen" w:hAnsi="Sylfaen" w:cs="Arial"/>
          <w:sz w:val="24"/>
          <w:szCs w:val="24"/>
          <w:lang w:val="hy-AM"/>
        </w:rPr>
        <w:t>ե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ղաթյուրման, </w:t>
      </w:r>
      <w:r w:rsidR="00EA2364" w:rsidRPr="000D3E97">
        <w:rPr>
          <w:rFonts w:ascii="Sylfaen" w:hAnsi="Sylfaen" w:cs="Arial"/>
          <w:sz w:val="24"/>
          <w:szCs w:val="24"/>
          <w:lang w:val="hy-AM"/>
        </w:rPr>
        <w:t xml:space="preserve">կողմնակալ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մեկնաբանության, «թշնամանքի լեզվի»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այլնի նկատմամբ բացասական վերաբերմունքի ընդամենը </w:t>
      </w:r>
      <w:r w:rsidR="00075D23" w:rsidRPr="000D3E97">
        <w:rPr>
          <w:rFonts w:ascii="Sylfaen" w:hAnsi="Sylfaen" w:cs="Arial"/>
          <w:sz w:val="24"/>
          <w:szCs w:val="24"/>
          <w:lang w:val="hy-AM"/>
        </w:rPr>
        <w:t>8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դեպք է արձանագրվել: 107 դեպքում համաձայնություն է դրս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որվել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, 6 դեպքում՝ չեզոք վերաբերմունք: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Փորձագետների/հասարակական գործիչների մոտ մանիպուլյացիաներին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 կարծրատիպերին չհամաձայնելու 3 դեպք է արձանագրվել՝ 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103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-ից, պաշտոնատար անձանց խմբում՝ 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2</w:t>
      </w:r>
      <w:r w:rsidR="00A065A1" w:rsidRPr="000D3E97">
        <w:rPr>
          <w:rFonts w:ascii="Sylfaen" w:hAnsi="Sylfaen" w:cs="Arial"/>
          <w:sz w:val="24"/>
          <w:szCs w:val="24"/>
          <w:lang w:val="hy-AM"/>
        </w:rPr>
        <w:t>-ը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՝ 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24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>-ից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, քաղաքական գործիչների մոտ՝ 1</w:t>
      </w:r>
      <w:r w:rsidR="00A065A1" w:rsidRPr="000D3E97">
        <w:rPr>
          <w:rFonts w:ascii="Sylfaen" w:hAnsi="Sylfaen" w:cs="Arial"/>
          <w:sz w:val="24"/>
          <w:szCs w:val="24"/>
          <w:lang w:val="hy-AM"/>
        </w:rPr>
        <w:t>-ը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՝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F577E" w:rsidRPr="000D3E97">
        <w:rPr>
          <w:rFonts w:ascii="Sylfaen" w:hAnsi="Sylfaen" w:cs="Arial"/>
          <w:sz w:val="24"/>
          <w:szCs w:val="24"/>
          <w:lang w:val="hy-AM"/>
        </w:rPr>
        <w:t>43-ից: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F3D05" w:rsidRPr="000D3E97">
        <w:rPr>
          <w:rFonts w:ascii="Sylfaen" w:hAnsi="Sylfaen" w:cs="Arial"/>
          <w:sz w:val="24"/>
          <w:szCs w:val="24"/>
          <w:lang w:val="hy-AM"/>
        </w:rPr>
        <w:t>Հ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>եղինակների մյուս բոլոր խմբերում եվրոպական արժեքների վարկաբեկման բացասական բովանդակության նկատմամբ լիակատար համաձայնություն է</w:t>
      </w:r>
      <w:r w:rsidR="00EA2364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3-րդ աղյուսակը):</w:t>
      </w:r>
      <w:r w:rsidR="001E4C2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0723F4" w:rsidRPr="000D3E97" w:rsidRDefault="00CA3AD1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Օգտագործված քարոզչական հնարքներից ամենից տարածվածը իրադարձությունների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ույթների կողմնակալ-մանիպուլյատիվ մեկնաբանությունն է:</w:t>
      </w:r>
      <w:r w:rsidR="001F3D0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Այս առանձնահատկությունը նկատվել է մոնիտորինգի ինչպես առաջին, այնպես էլ երկրորդ փուլում: Ութ ամիսների ընթացքում լ</w:t>
      </w:r>
      <w:r w:rsidRPr="000D3E97">
        <w:rPr>
          <w:rFonts w:ascii="Sylfaen" w:hAnsi="Sylfaen" w:cs="Arial"/>
          <w:sz w:val="24"/>
          <w:szCs w:val="24"/>
          <w:lang w:val="hy-AM"/>
        </w:rPr>
        <w:t>րագրողներն այն կիրառել են 1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47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փորձագետները/հասարակական գործիչները՝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100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քաղաքական գործիչները՝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3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9, </w:t>
      </w:r>
      <w:r w:rsidRPr="000D3E97">
        <w:rPr>
          <w:rFonts w:ascii="Sylfaen" w:hAnsi="Sylfaen" w:cs="Arial"/>
          <w:sz w:val="24"/>
          <w:szCs w:val="24"/>
          <w:lang w:val="hy-AM"/>
        </w:rPr>
        <w:t>պաշտոնատար անձինք՝</w:t>
      </w:r>
      <w:r w:rsidR="00586AE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2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4, 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 xml:space="preserve">գիտության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 xml:space="preserve"> մշակույթի ներկայացուցիչները՝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5,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 xml:space="preserve"> կրոնական գործիչները՝ 2, շարքային քաղաքացին՝ 1,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«այլ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A1397" w:rsidRPr="000D3E97">
        <w:rPr>
          <w:rFonts w:ascii="Sylfaen" w:hAnsi="Sylfaen" w:cs="Arial"/>
          <w:sz w:val="24"/>
          <w:szCs w:val="24"/>
          <w:lang w:val="hy-AM"/>
        </w:rPr>
        <w:t>խմբերի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»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 xml:space="preserve">հեղինակները՝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4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23F4" w:rsidRPr="000D3E97">
        <w:rPr>
          <w:rFonts w:ascii="Sylfaen" w:hAnsi="Sylfaen" w:cs="Arial"/>
          <w:sz w:val="24"/>
          <w:szCs w:val="24"/>
          <w:lang w:val="hy-AM"/>
        </w:rPr>
        <w:t>դեպքում</w:t>
      </w:r>
      <w:r w:rsidR="004B4E02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4-րդ աղյուսակը)</w:t>
      </w:r>
      <w:r w:rsidR="001055D5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5D19D4" w:rsidRPr="000D3E97" w:rsidRDefault="00B6006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Եվրոպական թեմատիկայով տեղեկատվական մանիպուլյացիաների հնարքներից տարածվածության աստիճանով երկրորդը փաստերի խեղաթյուրումն</w:t>
      </w:r>
      <w:r w:rsidR="00AA31BF" w:rsidRPr="000D3E97">
        <w:rPr>
          <w:rFonts w:ascii="Sylfaen" w:hAnsi="Sylfaen" w:cs="Arial"/>
          <w:sz w:val="24"/>
          <w:szCs w:val="24"/>
          <w:lang w:val="hy-AM"/>
        </w:rPr>
        <w:t xml:space="preserve"> ու կեղծ տեղեկությունների օգտագոր</w:t>
      </w:r>
      <w:r w:rsidR="00A91F21" w:rsidRPr="000D3E97">
        <w:rPr>
          <w:rFonts w:ascii="Sylfaen" w:hAnsi="Sylfaen" w:cs="Arial"/>
          <w:sz w:val="24"/>
          <w:szCs w:val="24"/>
          <w:lang w:val="hy-AM"/>
        </w:rPr>
        <w:t>ծ</w:t>
      </w:r>
      <w:r w:rsidR="00341D74" w:rsidRPr="000D3E97">
        <w:rPr>
          <w:rFonts w:ascii="Sylfaen" w:hAnsi="Sylfaen" w:cs="Arial"/>
          <w:sz w:val="24"/>
          <w:szCs w:val="24"/>
          <w:lang w:val="hy-AM"/>
        </w:rPr>
        <w:t>ումն</w:t>
      </w:r>
      <w:r w:rsidR="00AA31BF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341D74" w:rsidRPr="000D3E97">
        <w:rPr>
          <w:rFonts w:ascii="Sylfaen" w:hAnsi="Sylfaen" w:cs="Arial"/>
          <w:sz w:val="24"/>
          <w:szCs w:val="24"/>
          <w:lang w:val="hy-AM"/>
        </w:rPr>
        <w:t>է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  <w:r w:rsidR="00AA31BF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91F21" w:rsidRPr="000D3E97">
        <w:rPr>
          <w:rFonts w:ascii="Sylfaen" w:hAnsi="Sylfaen" w:cs="Arial"/>
          <w:sz w:val="24"/>
          <w:szCs w:val="24"/>
          <w:lang w:val="hy-AM"/>
        </w:rPr>
        <w:t>Մոնիտորինգի ողջ ժամանակաշրջանում 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րագրողների </w:t>
      </w:r>
      <w:r w:rsidR="00A91F21" w:rsidRPr="000D3E97">
        <w:rPr>
          <w:rFonts w:ascii="Sylfaen" w:hAnsi="Sylfaen" w:cs="Arial"/>
          <w:sz w:val="24"/>
          <w:szCs w:val="24"/>
          <w:lang w:val="hy-AM"/>
        </w:rPr>
        <w:t>մոտ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այն արձանագրվել է </w:t>
      </w:r>
      <w:r w:rsidR="00A91F21" w:rsidRPr="000D3E97">
        <w:rPr>
          <w:rFonts w:ascii="Sylfaen" w:hAnsi="Sylfaen" w:cs="Arial"/>
          <w:sz w:val="24"/>
          <w:szCs w:val="24"/>
          <w:lang w:val="hy-AM"/>
        </w:rPr>
        <w:t>23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քաղաքական գործիչների մոտ՝ 9, փորձագետների/հասարակական գործիչների մոտ՝ </w:t>
      </w:r>
      <w:r w:rsidR="00A91F21" w:rsidRPr="000D3E97">
        <w:rPr>
          <w:rFonts w:ascii="Sylfaen" w:hAnsi="Sylfaen" w:cs="Arial"/>
          <w:sz w:val="24"/>
          <w:szCs w:val="24"/>
          <w:lang w:val="hy-AM"/>
        </w:rPr>
        <w:t>8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անգամ: </w:t>
      </w:r>
      <w:r w:rsidR="00FC1D62" w:rsidRPr="000D3E97">
        <w:rPr>
          <w:rFonts w:ascii="Sylfaen" w:hAnsi="Sylfaen" w:cs="Arial"/>
          <w:sz w:val="24"/>
          <w:szCs w:val="24"/>
          <w:lang w:val="hy-AM"/>
        </w:rPr>
        <w:t xml:space="preserve">Մյուս </w:t>
      </w:r>
      <w:r w:rsidR="00A76F5E" w:rsidRPr="000D3E97">
        <w:rPr>
          <w:rFonts w:ascii="Sylfaen" w:hAnsi="Sylfaen" w:cs="Arial"/>
          <w:sz w:val="24"/>
          <w:szCs w:val="24"/>
          <w:lang w:val="hy-AM"/>
        </w:rPr>
        <w:t>խմբեր</w:t>
      </w:r>
      <w:r w:rsidR="00FC1D62" w:rsidRPr="000D3E97">
        <w:rPr>
          <w:rFonts w:ascii="Sylfaen" w:hAnsi="Sylfaen" w:cs="Arial"/>
          <w:sz w:val="24"/>
          <w:szCs w:val="24"/>
          <w:lang w:val="hy-AM"/>
        </w:rPr>
        <w:t xml:space="preserve">ի հեղինակների մոտ փաստերի </w:t>
      </w:r>
      <w:r w:rsidR="00A76F5E" w:rsidRPr="000D3E97">
        <w:rPr>
          <w:rFonts w:ascii="Sylfaen" w:hAnsi="Sylfaen" w:cs="Arial"/>
          <w:sz w:val="24"/>
          <w:szCs w:val="24"/>
          <w:lang w:val="hy-AM"/>
        </w:rPr>
        <w:t>խ</w:t>
      </w:r>
      <w:r w:rsidR="00FC1D62" w:rsidRPr="000D3E97">
        <w:rPr>
          <w:rFonts w:ascii="Sylfaen" w:hAnsi="Sylfaen" w:cs="Arial"/>
          <w:sz w:val="24"/>
          <w:szCs w:val="24"/>
          <w:lang w:val="hy-AM"/>
        </w:rPr>
        <w:t>եղաթյուրումը եզակի դեպքերում է եղել:</w:t>
      </w:r>
    </w:p>
    <w:p w:rsidR="007E27BB" w:rsidRPr="000D3E97" w:rsidRDefault="001D7DC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Դիտարկման խումբն արձանագրել է, որ 13 ԶԼՄ-ների ընդհանուր տեղեկատվական հոսքում, որպես կանոն, </w:t>
      </w:r>
      <w:r w:rsidR="009E3F39" w:rsidRPr="000D3E97">
        <w:rPr>
          <w:rFonts w:ascii="Sylfaen" w:hAnsi="Sylfaen" w:cs="Arial"/>
          <w:sz w:val="24"/>
          <w:szCs w:val="24"/>
          <w:lang w:val="hy-AM"/>
        </w:rPr>
        <w:t xml:space="preserve">լրագրողներն ավելի հաճախ են Եվրոպայի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E3F39" w:rsidRPr="000D3E97">
        <w:rPr>
          <w:rFonts w:ascii="Sylfaen" w:hAnsi="Sylfaen" w:cs="Arial"/>
          <w:sz w:val="24"/>
          <w:szCs w:val="24"/>
          <w:lang w:val="hy-AM"/>
        </w:rPr>
        <w:t xml:space="preserve"> եվրոպական արժեքների վերաբերյալ բացասական կարծրատիպեր տարածում, քան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մ</w:t>
      </w:r>
      <w:r w:rsidR="009E3F39" w:rsidRPr="000D3E97">
        <w:rPr>
          <w:rFonts w:ascii="Sylfaen" w:hAnsi="Sylfaen" w:cs="Arial"/>
          <w:sz w:val="24"/>
          <w:szCs w:val="24"/>
          <w:lang w:val="hy-AM"/>
        </w:rPr>
        <w:t>յուս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խմբերի հեղինակներ</w:t>
      </w:r>
      <w:r w:rsidR="009E3F39" w:rsidRPr="000D3E97">
        <w:rPr>
          <w:rFonts w:ascii="Sylfaen" w:hAnsi="Sylfaen" w:cs="Arial"/>
          <w:sz w:val="24"/>
          <w:szCs w:val="24"/>
          <w:lang w:val="hy-AM"/>
        </w:rPr>
        <w:t>ը միասին վերցրած: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 Այսպես, հետազոտության </w:t>
      </w:r>
      <w:r w:rsidR="00AE08A0" w:rsidRPr="000D3E97">
        <w:rPr>
          <w:rFonts w:ascii="Sylfaen" w:hAnsi="Sylfaen" w:cs="Arial"/>
          <w:sz w:val="24"/>
          <w:szCs w:val="24"/>
          <w:lang w:val="hy-AM"/>
        </w:rPr>
        <w:t>8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 ամիսների ընթացքում ԶԼՄ-ների աշխատակիցների հրապարակումներում բացահայտվել է նման կարծրատիպերի օգտագործման </w:t>
      </w:r>
      <w:r w:rsidR="00AE08A0" w:rsidRPr="000D3E97">
        <w:rPr>
          <w:rFonts w:ascii="Sylfaen" w:hAnsi="Sylfaen" w:cs="Arial"/>
          <w:sz w:val="24"/>
          <w:szCs w:val="24"/>
          <w:lang w:val="hy-AM"/>
        </w:rPr>
        <w:t>37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>դեպք: Նշանակալիորեն ավելի քիչ են այդպիսիք արձանագրվել փորձագետների/հասարակական գործիչների (</w:t>
      </w:r>
      <w:r w:rsidR="00AE08A0" w:rsidRPr="000D3E97">
        <w:rPr>
          <w:rFonts w:ascii="Sylfaen" w:hAnsi="Sylfaen" w:cs="Arial"/>
          <w:sz w:val="24"/>
          <w:szCs w:val="24"/>
          <w:lang w:val="hy-AM"/>
        </w:rPr>
        <w:t>8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AE08A0" w:rsidRPr="000D3E97">
        <w:rPr>
          <w:rFonts w:ascii="Sylfaen" w:hAnsi="Sylfaen" w:cs="Arial"/>
          <w:sz w:val="24"/>
          <w:szCs w:val="24"/>
          <w:lang w:val="hy-AM"/>
        </w:rPr>
        <w:t>քաղաքական գործիչների (3)</w:t>
      </w:r>
      <w:r w:rsidR="00A065A1" w:rsidRPr="000D3E97">
        <w:rPr>
          <w:rFonts w:ascii="Sylfaen" w:hAnsi="Sylfaen" w:cs="Arial"/>
          <w:sz w:val="24"/>
          <w:szCs w:val="24"/>
          <w:lang w:val="hy-AM"/>
        </w:rPr>
        <w:t>,</w:t>
      </w:r>
      <w:r w:rsidR="00AE08A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գիտության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 մշակույթի ներկայացուցիչների (3)</w:t>
      </w:r>
      <w:r w:rsidR="00585B30" w:rsidRPr="000D3E97">
        <w:rPr>
          <w:rFonts w:ascii="Sylfaen" w:hAnsi="Sylfaen" w:cs="Arial"/>
          <w:sz w:val="24"/>
          <w:szCs w:val="24"/>
          <w:lang w:val="hy-AM"/>
        </w:rPr>
        <w:t>,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E27BB" w:rsidRPr="000D3E97">
        <w:rPr>
          <w:rFonts w:ascii="Sylfaen" w:hAnsi="Sylfaen" w:cs="Arial"/>
          <w:sz w:val="24"/>
          <w:szCs w:val="24"/>
          <w:lang w:val="hy-AM"/>
        </w:rPr>
        <w:t>պաշտոնատա</w:t>
      </w:r>
      <w:r w:rsidR="00A065A1" w:rsidRPr="000D3E97">
        <w:rPr>
          <w:rFonts w:ascii="Sylfaen" w:hAnsi="Sylfaen" w:cs="Arial"/>
          <w:sz w:val="24"/>
          <w:szCs w:val="24"/>
          <w:lang w:val="hy-AM"/>
        </w:rPr>
        <w:t>ր</w:t>
      </w:r>
      <w:r w:rsidR="007E27BB" w:rsidRPr="000D3E97">
        <w:rPr>
          <w:rFonts w:ascii="Sylfaen" w:hAnsi="Sylfaen" w:cs="Arial"/>
          <w:sz w:val="24"/>
          <w:szCs w:val="24"/>
          <w:lang w:val="hy-AM"/>
        </w:rPr>
        <w:t xml:space="preserve"> անձանց (2) 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B6EB6" w:rsidRPr="000D3E97">
        <w:rPr>
          <w:rFonts w:ascii="Sylfaen" w:hAnsi="Sylfaen" w:cs="Arial"/>
          <w:sz w:val="24"/>
          <w:szCs w:val="24"/>
          <w:lang w:val="hy-AM"/>
        </w:rPr>
        <w:t xml:space="preserve"> այլ խմբերի հեղինակների արտահայտություններում: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F901A5" w:rsidRPr="000D3E97" w:rsidRDefault="0058219B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Լրագրողները տեղեկությունների անանուն (ենթադրաբար՝ գոյություն չունեցող) աղբյուրների</w:t>
      </w:r>
      <w:r w:rsidR="00FC209A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հղումների թվով անվիճելի առաջատարն են: Սա կարելի է դիտարկել իբր</w:t>
      </w:r>
      <w:r w:rsidR="00985F38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լսարանի վրա անհրաժեշտ </w:t>
      </w:r>
      <w:r w:rsidR="00BA313A" w:rsidRPr="000D3E97">
        <w:rPr>
          <w:rFonts w:ascii="Sylfaen" w:hAnsi="Sylfaen" w:cs="Arial"/>
          <w:sz w:val="24"/>
          <w:szCs w:val="24"/>
          <w:lang w:val="hy-AM"/>
        </w:rPr>
        <w:t>ազդեցություն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գործելու մանիպուլյա</w:t>
      </w:r>
      <w:r w:rsidR="00585B30" w:rsidRPr="000D3E97">
        <w:rPr>
          <w:rFonts w:ascii="Sylfaen" w:hAnsi="Sylfaen" w:cs="Arial"/>
          <w:sz w:val="24"/>
          <w:szCs w:val="24"/>
          <w:lang w:val="hy-AM"/>
        </w:rPr>
        <w:t>տիվ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հնարք: Հեղինակների </w:t>
      </w: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այս խմբում</w:t>
      </w:r>
      <w:r w:rsidR="00C335B3" w:rsidRPr="000D3E97">
        <w:rPr>
          <w:rFonts w:ascii="Sylfaen" w:hAnsi="Sylfaen" w:cs="Arial"/>
          <w:sz w:val="24"/>
          <w:szCs w:val="24"/>
          <w:lang w:val="hy-AM"/>
        </w:rPr>
        <w:t xml:space="preserve"> մոնիտորինգի ողջ ժամանակաշրջանում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հայտնաբերված է </w:t>
      </w:r>
      <w:r w:rsidR="00C335B3" w:rsidRPr="000D3E97">
        <w:rPr>
          <w:rFonts w:ascii="Sylfaen" w:hAnsi="Sylfaen" w:cs="Arial"/>
          <w:sz w:val="24"/>
          <w:szCs w:val="24"/>
          <w:lang w:val="hy-AM"/>
        </w:rPr>
        <w:t>15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այդպիսի հղում, մեկ դեպքում էլ այդ հնարքն օգտագործել է քաղաքական գործիչը: Մյուս խմբերի հեղինակները նման հղումներ կատարելուց ձեռնպահ են մնացել</w:t>
      </w:r>
      <w:r w:rsidR="00E82B12" w:rsidRPr="000D3E97">
        <w:rPr>
          <w:rFonts w:ascii="Sylfaen" w:hAnsi="Sylfaen" w:cs="Arial"/>
          <w:sz w:val="24"/>
          <w:szCs w:val="24"/>
          <w:lang w:val="hy-AM"/>
        </w:rPr>
        <w:t xml:space="preserve"> (տե՛ս նույն աղյուսակը)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A9657E" w:rsidRPr="000D3E97" w:rsidRDefault="0058219B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Ինչ վերաբերում է ատելության խոսքի </w:t>
      </w:r>
      <w:r w:rsidR="00993429" w:rsidRPr="000D3E97">
        <w:rPr>
          <w:rFonts w:ascii="Sylfaen" w:hAnsi="Sylfaen" w:cs="Arial"/>
          <w:sz w:val="24"/>
          <w:szCs w:val="24"/>
          <w:lang w:val="hy-AM"/>
        </w:rPr>
        <w:t xml:space="preserve">օգտագործմանը, ապա, թեպետ այն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հազվադեպ էր հանդիպում (հետազոտվող ԶԼՄ-ներում </w:t>
      </w:r>
      <w:r w:rsidR="00A9657E" w:rsidRPr="000D3E97">
        <w:rPr>
          <w:rFonts w:ascii="Sylfaen" w:hAnsi="Sylfaen" w:cs="Arial"/>
          <w:sz w:val="24"/>
          <w:szCs w:val="24"/>
          <w:lang w:val="hy-AM"/>
        </w:rPr>
        <w:t>8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 ամսվա ընթացքում արձանագրվել է ընդամենը 24 դեպք), այդուհանդերձ, այստեղ էլ, դրանք</w:t>
      </w:r>
      <w:r w:rsidR="00A9657E" w:rsidRPr="000D3E97">
        <w:rPr>
          <w:rFonts w:ascii="Sylfaen" w:hAnsi="Sylfaen" w:cs="Arial"/>
          <w:sz w:val="24"/>
          <w:szCs w:val="24"/>
          <w:lang w:val="hy-AM"/>
        </w:rPr>
        <w:t xml:space="preserve"> ավելի շատ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>հայտնաբերվել են լրագրողների (9),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9657E" w:rsidRPr="000D3E97">
        <w:rPr>
          <w:rFonts w:ascii="Sylfaen" w:hAnsi="Sylfaen" w:cs="Arial"/>
          <w:sz w:val="24"/>
          <w:szCs w:val="24"/>
          <w:lang w:val="hy-AM"/>
        </w:rPr>
        <w:t xml:space="preserve">փոքր ինչ ավելի քիչ՝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>քաղաքական գործիչների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(7)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>փորձագետների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/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հասարակական գործիչների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(5)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մոտ: Ընդ որում, ատելության խոսքի մեծ մասը վերաբերում էր սեռական/գենդերային թեմատիկային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(14)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>, նշանակալիորեն ավելի քիչ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՝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 քաղաքական</w:t>
      </w:r>
      <w:r w:rsidR="002B291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(5), 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եզակի դեպքերում՝ սոցիալական, ռասայական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 այլ թեմաներին:</w:t>
      </w:r>
    </w:p>
    <w:p w:rsidR="00F901A5" w:rsidRPr="000D3E97" w:rsidRDefault="00741AE3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Այսուհանդերձ</w:t>
      </w:r>
      <w:r w:rsidR="006C71A3" w:rsidRPr="000D3E97">
        <w:rPr>
          <w:rFonts w:ascii="Sylfaen" w:hAnsi="Sylfaen" w:cs="Arial"/>
          <w:sz w:val="24"/>
          <w:szCs w:val="24"/>
          <w:lang w:val="hy-AM"/>
        </w:rPr>
        <w:t xml:space="preserve">, եթե սահմանափակվենք միայն </w:t>
      </w:r>
      <w:r w:rsidR="004713E9" w:rsidRPr="000D3E97">
        <w:rPr>
          <w:rFonts w:ascii="Sylfaen" w:hAnsi="Sylfaen" w:cs="Arial"/>
          <w:sz w:val="24"/>
          <w:szCs w:val="24"/>
          <w:lang w:val="hy-AM"/>
        </w:rPr>
        <w:t xml:space="preserve">հետազոտված </w:t>
      </w:r>
      <w:r w:rsidR="00FB3145" w:rsidRPr="000D3E97">
        <w:rPr>
          <w:rFonts w:ascii="Sylfaen" w:hAnsi="Sylfaen" w:cs="Arial"/>
          <w:sz w:val="24"/>
          <w:szCs w:val="24"/>
          <w:lang w:val="hy-AM"/>
        </w:rPr>
        <w:t xml:space="preserve">բոլոր </w:t>
      </w:r>
      <w:r w:rsidR="004713E9" w:rsidRPr="000D3E97">
        <w:rPr>
          <w:rFonts w:ascii="Sylfaen" w:hAnsi="Sylfaen" w:cs="Arial"/>
          <w:sz w:val="24"/>
          <w:szCs w:val="24"/>
          <w:lang w:val="hy-AM"/>
        </w:rPr>
        <w:t xml:space="preserve">ԶԼՄ-ների </w:t>
      </w:r>
      <w:r w:rsidR="00FB3145" w:rsidRPr="000D3E97">
        <w:rPr>
          <w:rFonts w:ascii="Sylfaen" w:hAnsi="Sylfaen" w:cs="Arial"/>
          <w:sz w:val="24"/>
          <w:szCs w:val="24"/>
          <w:lang w:val="hy-AM"/>
        </w:rPr>
        <w:t xml:space="preserve">ընդհանրացված տվյալներով, ապա մեծ է հավանականությունը, որ գնահատականներն ու եզրակացությունները բավարար օբյեկտիվ չեն լինի: 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Այսպես, օրինակ, ԶԼՄ-ների առանձին տեսակների արդյունքները վկայում են, որ լրագրողները քարոզչության զանազան մեթոդների դիմելու քանակով հեղինակների այլ խմբերին գերազանցում են միայն տպագիր հրատարակություններում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:</w:t>
      </w:r>
      <w:r w:rsidR="004D6113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Ա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յստեղ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, մոնիտորինգի 8 ամ</w:t>
      </w:r>
      <w:r w:rsidR="00FC209A" w:rsidRPr="000D3E97">
        <w:rPr>
          <w:rFonts w:ascii="Sylfaen" w:hAnsi="Sylfaen" w:cs="Arial"/>
          <w:sz w:val="24"/>
          <w:szCs w:val="24"/>
          <w:lang w:val="hy-AM"/>
        </w:rPr>
        <w:t>իսների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 xml:space="preserve"> արդյունքներով,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 թերթերի աշխատակիցներին բաժին է հասնում </w:t>
      </w:r>
      <w:r w:rsidR="00B86633" w:rsidRPr="000D3E97">
        <w:rPr>
          <w:rFonts w:ascii="Sylfaen" w:hAnsi="Sylfaen" w:cs="Arial"/>
          <w:sz w:val="24"/>
          <w:szCs w:val="24"/>
          <w:lang w:val="hy-AM"/>
        </w:rPr>
        <w:t>կողմնակալ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մեկնաբանությունների, փաստերի խեղաթյուրման, բացասական կարծրատիպերի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 այլնի 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մոտ 74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 տոկոսը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(1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69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-ից</w:t>
      </w:r>
      <w:r w:rsidR="00B86633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6177" w:rsidRPr="000D3E97">
        <w:rPr>
          <w:rFonts w:ascii="Sylfaen" w:hAnsi="Sylfaen" w:cs="Arial"/>
          <w:sz w:val="24"/>
          <w:szCs w:val="24"/>
          <w:lang w:val="hy-AM"/>
        </w:rPr>
        <w:t>125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)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: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Իսկ ահա հեռուստաընկերությունների պարագայում պատկերը բոլորովին այլ է. փորձագետները/հասարակական գործիչներն իրենց հրապարակումներում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 xml:space="preserve">և 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մեկնաբանություններում ավելի քան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2 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անգամ շատ են օգտագործել քարոզչական հնարքներ, քան լրագրողները.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69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-ը՝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3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1</w:t>
      </w:r>
      <w:r w:rsidR="00605897" w:rsidRPr="000D3E97">
        <w:rPr>
          <w:rFonts w:ascii="Sylfaen" w:hAnsi="Sylfaen" w:cs="Arial"/>
          <w:sz w:val="24"/>
          <w:szCs w:val="24"/>
          <w:lang w:val="hy-AM"/>
        </w:rPr>
        <w:t>-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ի դիմաց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: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Ը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>նդ որում</w:t>
      </w:r>
      <w:r w:rsidR="00605897" w:rsidRPr="000D3E97">
        <w:rPr>
          <w:rFonts w:ascii="Sylfaen" w:hAnsi="Sylfaen" w:cs="Arial"/>
          <w:sz w:val="24"/>
          <w:szCs w:val="24"/>
          <w:lang w:val="hy-AM"/>
        </w:rPr>
        <w:t>,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 այդ 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69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-ը եվրոպական արժեքները վարկաբեկող հիշատակված հնարքներին 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 xml:space="preserve">հեղինակների </w:t>
      </w:r>
      <w:r w:rsidR="007121FD" w:rsidRPr="000D3E97">
        <w:rPr>
          <w:rFonts w:ascii="Sylfaen" w:hAnsi="Sylfaen" w:cs="Arial"/>
          <w:sz w:val="24"/>
          <w:szCs w:val="24"/>
          <w:lang w:val="hy-AM"/>
        </w:rPr>
        <w:t xml:space="preserve">դիմելու </w:t>
      </w:r>
      <w:r w:rsidR="00EC4E04" w:rsidRPr="000D3E97">
        <w:rPr>
          <w:rFonts w:ascii="Sylfaen" w:hAnsi="Sylfaen" w:cs="Arial"/>
          <w:sz w:val="24"/>
          <w:szCs w:val="24"/>
          <w:lang w:val="hy-AM"/>
        </w:rPr>
        <w:t>ընդհանուր թվի (</w:t>
      </w:r>
      <w:r w:rsidR="00B5583E" w:rsidRPr="000D3E97">
        <w:rPr>
          <w:rFonts w:ascii="Sylfaen" w:hAnsi="Sylfaen" w:cs="Arial"/>
          <w:sz w:val="24"/>
          <w:szCs w:val="24"/>
          <w:lang w:val="hy-AM"/>
        </w:rPr>
        <w:t>128</w:t>
      </w:r>
      <w:r w:rsidR="00EC4E04" w:rsidRPr="000D3E97">
        <w:rPr>
          <w:rFonts w:ascii="Sylfaen" w:hAnsi="Sylfaen" w:cs="Arial"/>
          <w:sz w:val="24"/>
          <w:szCs w:val="24"/>
          <w:lang w:val="hy-AM"/>
        </w:rPr>
        <w:t>)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C4E04" w:rsidRPr="000D3E97">
        <w:rPr>
          <w:rFonts w:ascii="Sylfaen" w:hAnsi="Sylfaen" w:cs="Arial"/>
          <w:sz w:val="24"/>
          <w:szCs w:val="24"/>
          <w:lang w:val="hy-AM"/>
        </w:rPr>
        <w:t xml:space="preserve">կեսից ավելին </w:t>
      </w:r>
      <w:r w:rsidR="00746D1C" w:rsidRPr="000D3E97">
        <w:rPr>
          <w:rFonts w:ascii="Sylfaen" w:hAnsi="Sylfaen" w:cs="Arial"/>
          <w:sz w:val="24"/>
          <w:szCs w:val="24"/>
          <w:lang w:val="hy-AM"/>
        </w:rPr>
        <w:t>է (տե՛ս 2-րդ հավելվածի 5-րդ աղյուսակը)</w:t>
      </w:r>
      <w:r w:rsidR="00EC4E04" w:rsidRPr="000D3E97">
        <w:rPr>
          <w:rFonts w:ascii="Sylfaen" w:hAnsi="Sylfaen" w:cs="Arial"/>
          <w:sz w:val="24"/>
          <w:szCs w:val="24"/>
          <w:lang w:val="hy-AM"/>
        </w:rPr>
        <w:t>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F901A5" w:rsidRPr="000D3E97" w:rsidRDefault="00E04FC2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Մոտավորապես նույնը նկատվում է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առցանց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լրատվամիջոցներում: Կ</w:t>
      </w:r>
      <w:r w:rsidR="00746D1C" w:rsidRPr="000D3E97">
        <w:rPr>
          <w:rFonts w:ascii="Sylfaen" w:hAnsi="Sylfaen" w:cs="Arial"/>
          <w:sz w:val="24"/>
          <w:szCs w:val="24"/>
          <w:lang w:val="hy-AM"/>
        </w:rPr>
        <w:t>ողմնակալ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մեկնաբանությունների, բացասական կարծրատիպերի օգտագործման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 xml:space="preserve"> փաստերի խեղաթյուրման դեպքերով լրագրողներին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մոտ 2 անգամ 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>գերազանցել են ոչ միայն փորձագետները/հասարակական գործիչները (15</w:t>
      </w:r>
      <w:r w:rsidRPr="000D3E97">
        <w:rPr>
          <w:rFonts w:ascii="Sylfaen" w:hAnsi="Sylfaen" w:cs="Arial"/>
          <w:sz w:val="24"/>
          <w:szCs w:val="24"/>
          <w:lang w:val="hy-AM"/>
        </w:rPr>
        <w:t>-ը՝ 8-ի դիմաց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այլև</w:t>
      </w:r>
      <w:r w:rsidR="00673A51" w:rsidRPr="000D3E97">
        <w:rPr>
          <w:rFonts w:ascii="Sylfaen" w:hAnsi="Sylfaen" w:cs="Arial"/>
          <w:sz w:val="24"/>
          <w:szCs w:val="24"/>
          <w:lang w:val="hy-AM"/>
        </w:rPr>
        <w:t xml:space="preserve"> քաղաքական գործիչները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(1</w:t>
      </w:r>
      <w:r w:rsidRPr="000D3E97">
        <w:rPr>
          <w:rFonts w:ascii="Sylfaen" w:hAnsi="Sylfaen" w:cs="Arial"/>
          <w:sz w:val="24"/>
          <w:szCs w:val="24"/>
          <w:lang w:val="hy-AM"/>
        </w:rPr>
        <w:t>5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)</w:t>
      </w:r>
      <w:r w:rsidR="00746D1C" w:rsidRPr="000D3E97">
        <w:rPr>
          <w:rFonts w:ascii="Sylfaen" w:hAnsi="Sylfaen" w:cs="Arial"/>
          <w:sz w:val="24"/>
          <w:szCs w:val="24"/>
          <w:lang w:val="hy-AM"/>
        </w:rPr>
        <w:t>։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>Նույնիսկ պաշտոն</w:t>
      </w:r>
      <w:r w:rsidR="00FC209A" w:rsidRPr="000D3E97">
        <w:rPr>
          <w:rFonts w:ascii="Sylfaen" w:hAnsi="Sylfaen" w:cs="Arial"/>
          <w:sz w:val="24"/>
          <w:szCs w:val="24"/>
          <w:lang w:val="hy-AM"/>
        </w:rPr>
        <w:t>ատար անձինք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 xml:space="preserve"> ավելի շատ են դիմել վարկաբեկող արտահայտությունների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sz w:val="24"/>
          <w:szCs w:val="24"/>
          <w:lang w:val="hy-AM"/>
        </w:rPr>
        <w:t>13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>քան լրագրողները: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>Այսպիսով</w:t>
      </w:r>
      <w:r w:rsidR="00C7745E" w:rsidRPr="000D3E97">
        <w:rPr>
          <w:rFonts w:ascii="Sylfaen" w:hAnsi="Sylfaen" w:cs="Arial"/>
          <w:sz w:val="24"/>
          <w:szCs w:val="24"/>
          <w:lang w:val="hy-AM"/>
        </w:rPr>
        <w:t>,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 xml:space="preserve"> առցանց հրատարակություններում </w:t>
      </w:r>
      <w:r w:rsidR="00E37DE6" w:rsidRPr="000D3E97">
        <w:rPr>
          <w:rFonts w:ascii="Sylfaen" w:hAnsi="Sylfaen" w:cs="Arial"/>
          <w:sz w:val="24"/>
          <w:szCs w:val="24"/>
          <w:lang w:val="hy-AM"/>
        </w:rPr>
        <w:t xml:space="preserve">եվրոպական արժեքների վարկաբեկմանը միտված զանազան քարոզչական հնարքների ավելի քան </w:t>
      </w:r>
      <w:r w:rsidRPr="000D3E97">
        <w:rPr>
          <w:rFonts w:ascii="Sylfaen" w:hAnsi="Sylfaen" w:cs="Arial"/>
          <w:sz w:val="24"/>
          <w:szCs w:val="24"/>
          <w:lang w:val="hy-AM"/>
        </w:rPr>
        <w:t>78</w:t>
      </w:r>
      <w:r w:rsidR="00E37DE6" w:rsidRPr="000D3E97">
        <w:rPr>
          <w:rFonts w:ascii="Sylfaen" w:hAnsi="Sylfaen" w:cs="Arial"/>
          <w:sz w:val="24"/>
          <w:szCs w:val="24"/>
          <w:lang w:val="hy-AM"/>
        </w:rPr>
        <w:t xml:space="preserve"> տոկոսը (</w:t>
      </w:r>
      <w:r w:rsidRPr="000D3E97">
        <w:rPr>
          <w:rFonts w:ascii="Sylfaen" w:hAnsi="Sylfaen" w:cs="Arial"/>
          <w:sz w:val="24"/>
          <w:szCs w:val="24"/>
          <w:lang w:val="hy-AM"/>
        </w:rPr>
        <w:t>55</w:t>
      </w:r>
      <w:r w:rsidR="00E37DE6" w:rsidRPr="000D3E97">
        <w:rPr>
          <w:rFonts w:ascii="Sylfaen" w:hAnsi="Sylfaen" w:cs="Arial"/>
          <w:sz w:val="24"/>
          <w:szCs w:val="24"/>
          <w:lang w:val="hy-AM"/>
        </w:rPr>
        <w:t xml:space="preserve"> միավորից </w:t>
      </w:r>
      <w:r w:rsidRPr="000D3E97">
        <w:rPr>
          <w:rFonts w:ascii="Sylfaen" w:hAnsi="Sylfaen" w:cs="Arial"/>
          <w:sz w:val="24"/>
          <w:szCs w:val="24"/>
          <w:lang w:val="hy-AM"/>
        </w:rPr>
        <w:t>43</w:t>
      </w:r>
      <w:r w:rsidR="00E37DE6" w:rsidRPr="000D3E97">
        <w:rPr>
          <w:rFonts w:ascii="Sylfaen" w:hAnsi="Sylfaen" w:cs="Arial"/>
          <w:sz w:val="24"/>
          <w:szCs w:val="24"/>
          <w:lang w:val="hy-AM"/>
        </w:rPr>
        <w:t xml:space="preserve">-ը) բաժին է ընկնում 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 xml:space="preserve">փորձագետներին, քաղաքական գործիչներին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F595C" w:rsidRPr="000D3E97">
        <w:rPr>
          <w:rFonts w:ascii="Sylfaen" w:hAnsi="Sylfaen" w:cs="Arial"/>
          <w:sz w:val="24"/>
          <w:szCs w:val="24"/>
          <w:lang w:val="hy-AM"/>
        </w:rPr>
        <w:t xml:space="preserve"> պաշտոնյաներին</w:t>
      </w:r>
      <w:r w:rsidR="00E37DE6" w:rsidRPr="000D3E97">
        <w:rPr>
          <w:rFonts w:ascii="Sylfaen" w:hAnsi="Sylfaen" w:cs="Arial"/>
          <w:sz w:val="24"/>
          <w:szCs w:val="24"/>
          <w:lang w:val="hy-AM"/>
        </w:rPr>
        <w:t xml:space="preserve"> (տե՛ս նույն աղյուսակը):</w:t>
      </w:r>
    </w:p>
    <w:p w:rsidR="006D777E" w:rsidRPr="000D3E97" w:rsidRDefault="006D777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Վերը հիշատակված միտումները </w:t>
      </w:r>
      <w:r w:rsidR="00C502A0" w:rsidRPr="000D3E97">
        <w:rPr>
          <w:rFonts w:ascii="Sylfaen" w:hAnsi="Sylfaen" w:cs="Arial"/>
          <w:sz w:val="24"/>
          <w:szCs w:val="24"/>
          <w:lang w:val="hy-AM"/>
        </w:rPr>
        <w:t>դրս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502A0" w:rsidRPr="000D3E97">
        <w:rPr>
          <w:rFonts w:ascii="Sylfaen" w:hAnsi="Sylfaen" w:cs="Arial"/>
          <w:sz w:val="24"/>
          <w:szCs w:val="24"/>
          <w:lang w:val="hy-AM"/>
        </w:rPr>
        <w:t xml:space="preserve">որվել են մոնիտորինգի ինչպես առաջին, այնպես էլ երկրորդ փուլում: Միակ տարբերությունն այն է, որ 2019 թվականի սեպտեմբերից դեկտեմբեր ժամանակաշրջանում, ինչպես արդեն նշվել է, եվրոպական թեմատիկայով նյութերի թիվը 60%-ով ավելի էր, քան 2020 թվականի հունվարից ապրիլ: </w:t>
      </w:r>
      <w:r w:rsidR="00C502A0"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Համապատասխանաբար՝ այլ չափանիշներով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502A0" w:rsidRPr="000D3E97">
        <w:rPr>
          <w:rFonts w:ascii="Sylfaen" w:hAnsi="Sylfaen" w:cs="Arial"/>
          <w:sz w:val="24"/>
          <w:szCs w:val="24"/>
          <w:lang w:val="hy-AM"/>
        </w:rPr>
        <w:t>ս, քանակական առումով, առաջին փուլի արդյունքները էականորեն գերազանցում են երկրորդ փուլի ցուցանիշներին: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F901A5" w:rsidRPr="000D3E97" w:rsidRDefault="004515A1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Ստոր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մենք կդիտարկենք ԶԼՄ-ների յուրաքանչյուր տեսակում մոնիտորինգի տվյալները՝ ըստ կոնկրետ հեռուստաընկերությունների, առցանց հրատարակությունների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թերթերի, քանի որ հենց նման մոտեցումն է հն</w:t>
      </w:r>
      <w:r w:rsidR="00F114A6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րավորություն տալիս ապահովելու ստացված արդյունքների </w:t>
      </w:r>
      <w:r w:rsidR="0008451E" w:rsidRPr="000D3E97">
        <w:rPr>
          <w:rFonts w:ascii="Sylfaen" w:hAnsi="Sylfaen" w:cs="Arial"/>
          <w:sz w:val="24"/>
          <w:szCs w:val="24"/>
          <w:lang w:val="hy-AM"/>
        </w:rPr>
        <w:t>առավել օբյեկտիվ վերլուծությունը:</w:t>
      </w:r>
    </w:p>
    <w:p w:rsidR="00021F49" w:rsidRPr="000D3E97" w:rsidRDefault="00021F49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F901A5" w:rsidRPr="003A5FCF" w:rsidRDefault="00E37DE6" w:rsidP="00E93A09">
      <w:pPr>
        <w:spacing w:after="0" w:line="276" w:lineRule="auto"/>
        <w:ind w:firstLine="567"/>
        <w:jc w:val="center"/>
        <w:rPr>
          <w:rFonts w:ascii="Sylfaen" w:hAnsi="Sylfaen" w:cs="Arial"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t>Թերթեր</w:t>
      </w:r>
    </w:p>
    <w:p w:rsidR="00FF3142" w:rsidRPr="000D3E97" w:rsidRDefault="00FF3142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F901A5" w:rsidRPr="000D3E97" w:rsidRDefault="00F114A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Վերը նշված մոտեցման ճշմարտացիությունը ցուցադրենք թերթերի օրինակով: 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Ինչպես արդեն </w:t>
      </w:r>
      <w:r w:rsidRPr="000D3E97">
        <w:rPr>
          <w:rFonts w:ascii="Sylfaen" w:hAnsi="Sylfaen" w:cs="Arial"/>
          <w:sz w:val="24"/>
          <w:szCs w:val="24"/>
          <w:lang w:val="hy-AM"/>
        </w:rPr>
        <w:t>աս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վել է, դիտարկման ենթարկված «Հայկական ժամանակ», «Իրավունք»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 «Հրապարակ» թերթերում եվրոպական արժեքները վարկաբեկող ավելի շատ հրապարակումներ են հայտնաբերվել, քան հեռուստաընկերություններում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 առցանց լրատվամիջոցներում միասին վերցրած՝ 1</w:t>
      </w:r>
      <w:r w:rsidRPr="000D3E97">
        <w:rPr>
          <w:rFonts w:ascii="Sylfaen" w:hAnsi="Sylfaen" w:cs="Arial"/>
          <w:sz w:val="24"/>
          <w:szCs w:val="24"/>
          <w:lang w:val="hy-AM"/>
        </w:rPr>
        <w:t>61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-ը </w:t>
      </w:r>
      <w:r w:rsidRPr="000D3E97">
        <w:rPr>
          <w:rFonts w:ascii="Sylfaen" w:hAnsi="Sylfaen" w:cs="Arial"/>
          <w:sz w:val="24"/>
          <w:szCs w:val="24"/>
          <w:lang w:val="hy-AM"/>
        </w:rPr>
        <w:t>94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-ի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46</w:t>
      </w:r>
      <w:r w:rsidR="00F03C28" w:rsidRPr="000D3E97">
        <w:rPr>
          <w:rFonts w:ascii="Sylfaen" w:hAnsi="Sylfaen" w:cs="Arial"/>
          <w:sz w:val="24"/>
          <w:szCs w:val="24"/>
          <w:lang w:val="hy-AM"/>
        </w:rPr>
        <w:t>-ի դիմաց: Սակայն</w:t>
      </w:r>
      <w:r w:rsidR="00AC5D73" w:rsidRPr="000D3E97">
        <w:rPr>
          <w:rFonts w:ascii="Sylfaen" w:hAnsi="Sylfaen" w:cs="Arial"/>
          <w:sz w:val="24"/>
          <w:szCs w:val="24"/>
          <w:lang w:val="hy-AM"/>
        </w:rPr>
        <w:t xml:space="preserve"> եթե դիտարկենք թերթերի տվյ</w:t>
      </w:r>
      <w:r w:rsidR="00AF319D" w:rsidRPr="000D3E97">
        <w:rPr>
          <w:rFonts w:ascii="Sylfaen" w:hAnsi="Sylfaen" w:cs="Arial"/>
          <w:sz w:val="24"/>
          <w:szCs w:val="24"/>
          <w:lang w:val="hy-AM"/>
        </w:rPr>
        <w:t>ալ</w:t>
      </w:r>
      <w:r w:rsidR="00AC5D73" w:rsidRPr="000D3E97">
        <w:rPr>
          <w:rFonts w:ascii="Sylfaen" w:hAnsi="Sylfaen" w:cs="Arial"/>
          <w:sz w:val="24"/>
          <w:szCs w:val="24"/>
          <w:lang w:val="hy-AM"/>
        </w:rPr>
        <w:t xml:space="preserve">ները առանձին-առանձին, ապա պարզ կդառնա, որ, օրինակ, «Հայկական ժամանակ»-ում հետազոտության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 xml:space="preserve">ութ </w:t>
      </w:r>
      <w:r w:rsidR="00AC5D73" w:rsidRPr="000D3E97">
        <w:rPr>
          <w:rFonts w:ascii="Sylfaen" w:hAnsi="Sylfaen" w:cs="Arial"/>
          <w:sz w:val="24"/>
          <w:szCs w:val="24"/>
          <w:lang w:val="hy-AM"/>
        </w:rPr>
        <w:t xml:space="preserve">ամիսների ընթացքում 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բացահայտվել է հակաեվրոպական մեկնաբանություն պարունակող ընդամենը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10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 նյութ</w:t>
      </w:r>
      <w:r w:rsidR="00CD1B14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6-րդ աղյուսակը)</w:t>
      </w:r>
      <w:r w:rsidR="00025AAB" w:rsidRPr="000D3E97">
        <w:rPr>
          <w:rFonts w:ascii="Sylfaen" w:hAnsi="Sylfaen" w:cs="Arial"/>
          <w:sz w:val="24"/>
          <w:szCs w:val="24"/>
          <w:lang w:val="hy-AM"/>
        </w:rPr>
        <w:t>,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ընդսմին, 8 դեպքում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հեղինակները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 դրանք օգտագործել են այդ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 xml:space="preserve">արտահայտությունների 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>նկատմամբ իրենց անհամաձայնությունն ու բացասական</w:t>
      </w:r>
      <w:r w:rsidR="0057594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>վերաբերմունքը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դրս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որ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ելու համար: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Հետ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աբար</w:t>
      </w:r>
      <w:r w:rsidR="004A09F5" w:rsidRPr="000D3E97">
        <w:rPr>
          <w:rFonts w:ascii="Sylfaen" w:hAnsi="Sylfaen" w:cs="Arial"/>
          <w:sz w:val="24"/>
          <w:szCs w:val="24"/>
          <w:lang w:val="hy-AM"/>
        </w:rPr>
        <w:t xml:space="preserve">, կարելի է եզրակացնել, </w:t>
      </w:r>
      <w:r w:rsidR="00485EDB" w:rsidRPr="000D3E97">
        <w:rPr>
          <w:rFonts w:ascii="Sylfaen" w:hAnsi="Sylfaen" w:cs="Arial"/>
          <w:sz w:val="24"/>
          <w:szCs w:val="24"/>
          <w:lang w:val="hy-AM"/>
        </w:rPr>
        <w:t>որ «Հայկական ժամանակ»</w:t>
      </w:r>
      <w:r w:rsidR="00575945" w:rsidRPr="000D3E97">
        <w:rPr>
          <w:rFonts w:ascii="Sylfaen" w:hAnsi="Sylfaen" w:cs="Arial"/>
          <w:sz w:val="24"/>
          <w:szCs w:val="24"/>
          <w:lang w:val="hy-AM"/>
        </w:rPr>
        <w:t>-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ը խիստ հազվադեպ է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85EDB" w:rsidRPr="000D3E97">
        <w:rPr>
          <w:rFonts w:ascii="Sylfaen" w:hAnsi="Sylfaen" w:cs="Arial"/>
          <w:sz w:val="24"/>
          <w:szCs w:val="24"/>
          <w:lang w:val="hy-AM"/>
        </w:rPr>
        <w:t>հրապարակում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C83ACC" w:rsidRPr="000D3E97">
        <w:rPr>
          <w:rFonts w:ascii="Sylfaen" w:hAnsi="Sylfaen" w:cs="Arial"/>
          <w:sz w:val="24"/>
          <w:szCs w:val="24"/>
          <w:lang w:val="hy-AM"/>
        </w:rPr>
        <w:t>եվրոպական արժեքների մասին բացասական բովանդակություն</w:t>
      </w:r>
      <w:r w:rsidR="00575945" w:rsidRPr="000D3E97">
        <w:rPr>
          <w:rFonts w:ascii="Sylfaen" w:hAnsi="Sylfaen" w:cs="Arial"/>
          <w:sz w:val="24"/>
          <w:szCs w:val="24"/>
          <w:lang w:val="hy-AM"/>
        </w:rPr>
        <w:t>,</w:t>
      </w:r>
      <w:r w:rsidR="00C83AC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40CF6" w:rsidRPr="000D3E97">
        <w:rPr>
          <w:rFonts w:ascii="Sylfaen" w:hAnsi="Sylfaen" w:cs="Arial"/>
          <w:sz w:val="24"/>
          <w:szCs w:val="24"/>
          <w:lang w:val="hy-AM"/>
        </w:rPr>
        <w:t>իսկ եթե հրապարակում է, ապա, որպես կանոն,</w:t>
      </w:r>
      <w:r w:rsidR="00C83ACC" w:rsidRPr="000D3E97">
        <w:rPr>
          <w:rFonts w:ascii="Sylfaen" w:hAnsi="Sylfaen" w:cs="Arial"/>
          <w:sz w:val="24"/>
          <w:szCs w:val="24"/>
          <w:lang w:val="hy-AM"/>
        </w:rPr>
        <w:t xml:space="preserve"> այն օգտագործում է անհամաձայնություն արտահայտելու համար: </w:t>
      </w:r>
    </w:p>
    <w:p w:rsidR="00F901A5" w:rsidRPr="000D3E97" w:rsidRDefault="00C83ACC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Ի տարբերություն դրա, «Իրավունք» թերթը </w:t>
      </w:r>
      <w:r w:rsidR="00216072" w:rsidRPr="000D3E97">
        <w:rPr>
          <w:rFonts w:ascii="Sylfaen" w:hAnsi="Sylfaen" w:cs="Arial"/>
          <w:sz w:val="24"/>
          <w:szCs w:val="24"/>
          <w:lang w:val="hy-AM"/>
        </w:rPr>
        <w:t xml:space="preserve">մոնիտորինգի երկու փուլերում էլ </w:t>
      </w:r>
      <w:r w:rsidR="00AC7608" w:rsidRPr="000D3E97">
        <w:rPr>
          <w:rFonts w:ascii="Sylfaen" w:hAnsi="Sylfaen" w:cs="Arial"/>
          <w:sz w:val="24"/>
          <w:szCs w:val="24"/>
          <w:lang w:val="hy-AM"/>
        </w:rPr>
        <w:t>հակաեվրոպական ուղղվածության նյութերի քանակով անվերապահ առաջատար է: Նրան բաժին է ընկնում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 xml:space="preserve"> տպագիր լրատվամիջոցների ընթերցողների մոտ եվրոպական արժեքների նկատմամբ բացասական վերաբերմունք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ձև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 xml:space="preserve">ավորելուն միտված նյութերի 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մոտ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 xml:space="preserve"> 7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4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71516" w:rsidRPr="000D3E97">
        <w:rPr>
          <w:rFonts w:ascii="Sylfaen" w:hAnsi="Sylfaen" w:cs="Arial"/>
          <w:sz w:val="24"/>
          <w:szCs w:val="24"/>
          <w:lang w:val="hy-AM"/>
        </w:rPr>
        <w:t xml:space="preserve">տոկոսը 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>(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1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61</w:t>
      </w:r>
      <w:r w:rsidR="00D55B84" w:rsidRPr="000D3E97">
        <w:rPr>
          <w:rFonts w:ascii="Sylfaen" w:hAnsi="Sylfaen" w:cs="Arial"/>
          <w:sz w:val="24"/>
          <w:szCs w:val="24"/>
          <w:lang w:val="hy-AM"/>
        </w:rPr>
        <w:t>-ից</w:t>
      </w:r>
      <w:r w:rsidR="00E71516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119</w:t>
      </w:r>
      <w:r w:rsidR="00E71516" w:rsidRPr="000D3E97">
        <w:rPr>
          <w:rFonts w:ascii="Sylfaen" w:hAnsi="Sylfaen" w:cs="Arial"/>
          <w:sz w:val="24"/>
          <w:szCs w:val="24"/>
          <w:lang w:val="hy-AM"/>
        </w:rPr>
        <w:t>-ը</w:t>
      </w:r>
      <w:r w:rsidR="00A97199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2B0838" w:rsidRPr="000D3E97">
        <w:rPr>
          <w:rFonts w:ascii="Sylfaen" w:hAnsi="Sylfaen" w:cs="Arial"/>
          <w:sz w:val="24"/>
          <w:szCs w:val="24"/>
          <w:lang w:val="hy-AM"/>
        </w:rPr>
        <w:t>տ</w:t>
      </w:r>
      <w:r w:rsidR="00FB7A01" w:rsidRPr="000D3E97">
        <w:rPr>
          <w:rFonts w:ascii="Sylfaen" w:hAnsi="Sylfaen" w:cs="Arial"/>
          <w:sz w:val="24"/>
          <w:szCs w:val="24"/>
          <w:lang w:val="hy-AM"/>
        </w:rPr>
        <w:t>ե՛ս նույն աղյուսակը):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Հետազոտության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 xml:space="preserve"> ողջ ընթացքում ոչ մի այլ ԶԼՄ-ում չ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>են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 xml:space="preserve"> արձանագրվել այդ թեմայով այնքան կարծրատիպեր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 xml:space="preserve"> մանիպուլյացիաներ, որքան 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>Իրավունք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ում</w:t>
      </w:r>
      <w:r w:rsidR="00A97199" w:rsidRPr="000D3E97">
        <w:rPr>
          <w:rFonts w:ascii="Sylfaen" w:hAnsi="Sylfaen" w:cs="Arial"/>
          <w:sz w:val="24"/>
          <w:szCs w:val="24"/>
          <w:lang w:val="hy-AM"/>
        </w:rPr>
        <w:t>»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>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>Ընդ որում, ըստ ստացված արդյունքների, հակաեվրոպական քարոզչության մեծ մասն այստեղ կատարում են հենց լրագրողները: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A5B3E" w:rsidRPr="000D3E97">
        <w:rPr>
          <w:rFonts w:ascii="Sylfaen" w:hAnsi="Sylfaen" w:cs="Arial"/>
          <w:sz w:val="24"/>
          <w:szCs w:val="24"/>
          <w:lang w:val="hy-AM"/>
        </w:rPr>
        <w:t xml:space="preserve">Այսպես, 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>հիշատակված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 xml:space="preserve"> 119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 xml:space="preserve">հրապարակումներից </w:t>
      </w:r>
      <w:r w:rsidR="004F6B15" w:rsidRPr="000D3E97">
        <w:rPr>
          <w:rFonts w:ascii="Sylfaen" w:hAnsi="Sylfaen" w:cs="Arial"/>
          <w:sz w:val="24"/>
          <w:szCs w:val="24"/>
          <w:lang w:val="hy-AM"/>
        </w:rPr>
        <w:t>87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 xml:space="preserve">-ի դեպքում ատելություն արտահայտելու, 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>կողմնակալ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մեկնաբանության, փաստերի խեղաթյուրման, բացասական կարծրատիպերի տարածման հեղինակները 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>թերթի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 xml:space="preserve"> աշխատակիցներն են</w:t>
      </w:r>
      <w:r w:rsidR="00C742E6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7-րդ աղյուսակը):</w:t>
      </w:r>
      <w:r w:rsidR="00C075E1" w:rsidRPr="000D3E97">
        <w:rPr>
          <w:rFonts w:ascii="Sylfaen" w:hAnsi="Sylfaen" w:cs="Arial"/>
          <w:sz w:val="24"/>
          <w:szCs w:val="24"/>
          <w:lang w:val="hy-AM"/>
        </w:rPr>
        <w:t xml:space="preserve"> Եվ, որպես կանոն, լրագրողները դրական են վերաբերվել հրապարակվող հակաեվրոպական բովանդակությանը:</w:t>
      </w:r>
    </w:p>
    <w:p w:rsidR="00F901A5" w:rsidRPr="000D3E97" w:rsidRDefault="008D2D2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Լրագրողներից նշանակալիորեն պակաս են տեղեկատվական մանիպուլյացիաներ օգտագործել փորձագետները/հասարակական գործիչները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17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քաղաքական գործիչները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(1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2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հազվադեպ՝ գիտության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 մշակույթի </w:t>
      </w:r>
      <w:r w:rsidR="00C742E6" w:rsidRPr="000D3E97">
        <w:rPr>
          <w:rFonts w:ascii="Sylfaen" w:hAnsi="Sylfaen" w:cs="Arial"/>
          <w:sz w:val="24"/>
          <w:szCs w:val="24"/>
          <w:lang w:val="hy-AM"/>
        </w:rPr>
        <w:t>ներկայացուցիչներ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 xml:space="preserve">(5), 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ինչպես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նաև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>՝ պաշտոնա</w:t>
      </w:r>
      <w:r w:rsidR="005B67E0" w:rsidRPr="000D3E97">
        <w:rPr>
          <w:rFonts w:ascii="Sylfaen" w:hAnsi="Sylfaen" w:cs="Arial"/>
          <w:sz w:val="24"/>
          <w:szCs w:val="24"/>
          <w:lang w:val="hy-AM"/>
        </w:rPr>
        <w:t>տար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 անձինք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 xml:space="preserve"> (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3</w:t>
      </w:r>
      <w:r w:rsidR="0017796A" w:rsidRPr="000D3E97">
        <w:rPr>
          <w:rFonts w:ascii="Sylfaen" w:hAnsi="Sylfaen" w:cs="Arial"/>
          <w:sz w:val="24"/>
          <w:szCs w:val="24"/>
          <w:lang w:val="hy-AM"/>
        </w:rPr>
        <w:t xml:space="preserve">): 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>Վերջիններիս մոտ եր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եք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 դեպքերից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երկուս</w:t>
      </w:r>
      <w:r w:rsidR="003973ED" w:rsidRPr="000D3E97">
        <w:rPr>
          <w:rFonts w:ascii="Sylfaen" w:hAnsi="Sylfaen" w:cs="Arial"/>
          <w:sz w:val="24"/>
          <w:szCs w:val="24"/>
          <w:lang w:val="hy-AM"/>
        </w:rPr>
        <w:t xml:space="preserve">ում եվրոպական թեմայով բացասական բովանդակությունը մեջբերվել է դրան անհամաձայնություն հայտնելու համար: </w:t>
      </w:r>
    </w:p>
    <w:p w:rsidR="00F901A5" w:rsidRPr="000D3E97" w:rsidRDefault="003973E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Ինչ վերաբերում է «Հրապարակ» թերթին, ապա </w:t>
      </w:r>
      <w:r w:rsidR="00E6089E" w:rsidRPr="000D3E97">
        <w:rPr>
          <w:rFonts w:ascii="Sylfaen" w:hAnsi="Sylfaen" w:cs="Arial"/>
          <w:sz w:val="24"/>
          <w:szCs w:val="24"/>
          <w:lang w:val="hy-AM"/>
        </w:rPr>
        <w:t>այն</w:t>
      </w:r>
      <w:r w:rsidR="007C19C7" w:rsidRPr="000D3E97">
        <w:rPr>
          <w:rFonts w:ascii="Sylfaen" w:hAnsi="Sylfaen" w:cs="Arial"/>
          <w:sz w:val="24"/>
          <w:szCs w:val="24"/>
          <w:lang w:val="hy-AM"/>
        </w:rPr>
        <w:t xml:space="preserve"> միջին դիրք է զբաղեցնում եվրոպական արժեքների</w:t>
      </w:r>
      <w:r w:rsidR="00A97199" w:rsidRPr="000D3E97">
        <w:rPr>
          <w:rFonts w:ascii="Sylfaen" w:hAnsi="Sylfaen" w:cs="Arial"/>
          <w:sz w:val="24"/>
          <w:szCs w:val="24"/>
          <w:lang w:val="hy-AM"/>
        </w:rPr>
        <w:t xml:space="preserve"> վրա</w:t>
      </w:r>
      <w:r w:rsidR="007C19C7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6089E" w:rsidRPr="000D3E97">
        <w:rPr>
          <w:rFonts w:ascii="Sylfaen" w:hAnsi="Sylfaen" w:cs="Arial"/>
          <w:sz w:val="24"/>
          <w:szCs w:val="24"/>
          <w:lang w:val="hy-AM"/>
        </w:rPr>
        <w:t>հար</w:t>
      </w:r>
      <w:r w:rsidR="00D32638" w:rsidRPr="000D3E97">
        <w:rPr>
          <w:rFonts w:ascii="Sylfaen" w:hAnsi="Sylfaen" w:cs="Arial"/>
          <w:sz w:val="24"/>
          <w:szCs w:val="24"/>
          <w:lang w:val="hy-AM"/>
        </w:rPr>
        <w:t xml:space="preserve">ձակումներից ձեռնպահ մնացած «Հայկական ժամանակ»-ի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32638" w:rsidRPr="000D3E97">
        <w:rPr>
          <w:rFonts w:ascii="Sylfaen" w:hAnsi="Sylfaen" w:cs="Arial"/>
          <w:sz w:val="24"/>
          <w:szCs w:val="24"/>
          <w:lang w:val="hy-AM"/>
        </w:rPr>
        <w:t xml:space="preserve"> բացահայտ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հակաարև</w:t>
      </w:r>
      <w:r w:rsidR="005B67E0" w:rsidRPr="000D3E97">
        <w:rPr>
          <w:rFonts w:ascii="Sylfaen" w:hAnsi="Sylfaen" w:cs="Arial"/>
          <w:sz w:val="24"/>
          <w:szCs w:val="24"/>
          <w:lang w:val="hy-AM"/>
        </w:rPr>
        <w:t>մտյան ուղղվածություն ունեցող</w:t>
      </w:r>
      <w:r w:rsidR="00D32638" w:rsidRPr="000D3E97">
        <w:rPr>
          <w:rFonts w:ascii="Sylfaen" w:hAnsi="Sylfaen" w:cs="Arial"/>
          <w:sz w:val="24"/>
          <w:szCs w:val="24"/>
          <w:lang w:val="hy-AM"/>
        </w:rPr>
        <w:t xml:space="preserve"> «Իրավունքի»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միջև</w:t>
      </w:r>
      <w:r w:rsidR="00D32638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Այսպես, մոնիտորինգի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8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ամիսների ընթացքում արձանագրվել է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3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2 նյութ, որոնցում կան եվրոպական թեմատիկայով բացասական կարծրատիպեր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զանազան մանիպուլյացիաներ: Այստեղ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>ս, ինչպես «Իրավունք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ում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»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, դրանց հեղինակները գլխավորապես լրագրողներն են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միայն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երկու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դեպքում՝ փորձագետ/հասարակական գործիչ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ներ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>ը: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Թերթի աշխատակիցների հրապարակումներում վեր է հանվել իրադարձությունների 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փաստերի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28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8560E" w:rsidRPr="000D3E97">
        <w:rPr>
          <w:rFonts w:ascii="Sylfaen" w:hAnsi="Sylfaen" w:cs="Arial"/>
          <w:sz w:val="24"/>
          <w:szCs w:val="24"/>
          <w:lang w:val="hy-AM"/>
        </w:rPr>
        <w:t>կողմնակալ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մեկնաբանություն,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>7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բացասական կարծրատիպ, </w:t>
      </w:r>
      <w:r w:rsidR="005F07DC" w:rsidRPr="000D3E97">
        <w:rPr>
          <w:rFonts w:ascii="Sylfaen" w:hAnsi="Sylfaen" w:cs="Arial"/>
          <w:sz w:val="24"/>
          <w:szCs w:val="24"/>
          <w:lang w:val="hy-AM"/>
        </w:rPr>
        <w:t xml:space="preserve">6 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>հղում տեղեկությունների կասկածելի աղբյուրների, ատելության 3 արտահայտություն</w:t>
      </w:r>
      <w:r w:rsidR="0092016E" w:rsidRPr="000D3E97">
        <w:rPr>
          <w:rFonts w:ascii="Sylfaen" w:hAnsi="Sylfaen" w:cs="Arial"/>
          <w:sz w:val="24"/>
          <w:szCs w:val="24"/>
          <w:lang w:val="hy-AM"/>
        </w:rPr>
        <w:t xml:space="preserve"> և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 այլն 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(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 xml:space="preserve">քանի որ մեկ նյութում կարող են օգտագործված լինել </w:t>
      </w:r>
      <w:r w:rsidR="005B67E0" w:rsidRPr="000D3E97">
        <w:rPr>
          <w:rFonts w:ascii="Sylfaen" w:hAnsi="Sylfaen" w:cs="Arial"/>
          <w:sz w:val="24"/>
          <w:szCs w:val="24"/>
          <w:lang w:val="hy-AM"/>
        </w:rPr>
        <w:t xml:space="preserve">քարոզչության 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>մի քանի հնարքներ, ուստի դրանց թիվն ավելին է հրապարակումների թվից</w:t>
      </w:r>
      <w:r w:rsidR="00F901A5" w:rsidRPr="000D3E97">
        <w:rPr>
          <w:rFonts w:ascii="Sylfaen" w:hAnsi="Sylfaen" w:cs="Arial"/>
          <w:sz w:val="24"/>
          <w:szCs w:val="24"/>
          <w:lang w:val="hy-AM"/>
        </w:rPr>
        <w:t>)</w:t>
      </w:r>
      <w:r w:rsidR="00604205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F901A5" w:rsidRPr="000D3E97" w:rsidRDefault="00F901A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E86A54" w:rsidRPr="003A5FCF" w:rsidRDefault="00604205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t>Հեռուստաընկերություններ</w:t>
      </w:r>
    </w:p>
    <w:p w:rsidR="009A1A2C" w:rsidRPr="000D3E97" w:rsidRDefault="009A1A2C" w:rsidP="00E93A09">
      <w:pPr>
        <w:spacing w:after="0" w:line="276" w:lineRule="auto"/>
        <w:ind w:firstLine="567"/>
        <w:jc w:val="center"/>
        <w:rPr>
          <w:rFonts w:ascii="Sylfaen" w:hAnsi="Sylfaen" w:cs="Arial"/>
          <w:sz w:val="24"/>
          <w:szCs w:val="24"/>
          <w:lang w:val="hy-AM"/>
        </w:rPr>
      </w:pPr>
    </w:p>
    <w:p w:rsidR="00E86A54" w:rsidRPr="000D3E97" w:rsidRDefault="00CB5F5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Մոնիտորինգում ընդգրկված հինգ հեռուստաընկերություններից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 xml:space="preserve">8 ամսվա ընթացքում </w:t>
      </w:r>
      <w:r w:rsidRPr="000D3E97">
        <w:rPr>
          <w:rFonts w:ascii="Sylfaen" w:hAnsi="Sylfaen" w:cs="Arial"/>
          <w:sz w:val="24"/>
          <w:szCs w:val="24"/>
          <w:lang w:val="hy-AM"/>
        </w:rPr>
        <w:t>եվրոպական արժեքները վարկաբեկող նյո</w:t>
      </w:r>
      <w:r w:rsidR="008A79A6" w:rsidRPr="000D3E97">
        <w:rPr>
          <w:rFonts w:ascii="Sylfaen" w:hAnsi="Sylfaen" w:cs="Arial"/>
          <w:sz w:val="24"/>
          <w:szCs w:val="24"/>
          <w:lang w:val="hy-AM"/>
        </w:rPr>
        <w:t>ւ</w:t>
      </w:r>
      <w:r w:rsidRPr="000D3E97">
        <w:rPr>
          <w:rFonts w:ascii="Sylfaen" w:hAnsi="Sylfaen" w:cs="Arial"/>
          <w:sz w:val="24"/>
          <w:szCs w:val="24"/>
          <w:lang w:val="hy-AM"/>
        </w:rPr>
        <w:t>թեր ամենից շատ արձանագրվել են ռուսական «</w:t>
      </w:r>
      <w:r w:rsidR="004D4542" w:rsidRPr="000D3E97">
        <w:rPr>
          <w:rFonts w:ascii="Sylfaen" w:hAnsi="Sylfaen" w:cs="Arial"/>
          <w:sz w:val="24"/>
          <w:szCs w:val="24"/>
          <w:lang w:val="hy-AM"/>
        </w:rPr>
        <w:t>РТР-Планета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» 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>ալ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ի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քում՝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60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: Սա ավելին է, քան հայկական 4 ալիքների տվյալները միասին վերցրած՝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34</w:t>
      </w:r>
      <w:r w:rsidR="004D4542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8-րդ աղյուսակը)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 xml:space="preserve">Ընդ որում, նման գերակշռություն հետազոտության երկու փուլերում էլ նկատվել է: 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>Ռուսական հեռուստաալիքի «</w:t>
      </w:r>
      <w:r w:rsidR="004D4542" w:rsidRPr="000D3E97">
        <w:rPr>
          <w:rFonts w:ascii="Sylfaen" w:hAnsi="Sylfaen" w:cs="Arial"/>
          <w:sz w:val="24"/>
          <w:szCs w:val="24"/>
          <w:lang w:val="hy-AM"/>
        </w:rPr>
        <w:t>Вести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» լրատվական ծրագրում, ինպես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նաև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>՝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«Երեկոն Վլադիմիր Սոլովյովի հետ»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 «60 րոպե» հասարակական-քաղաքական թոք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>-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շոուներում արձանագրվել է քարոզչության տարբեր տարրեր պարունակող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92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մեկնաբանություն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D474B" w:rsidRPr="000D3E97">
        <w:rPr>
          <w:rFonts w:ascii="Sylfaen" w:hAnsi="Sylfaen" w:cs="Arial"/>
          <w:sz w:val="24"/>
          <w:szCs w:val="24"/>
          <w:lang w:val="hy-AM"/>
        </w:rPr>
        <w:t xml:space="preserve"> արտահայտություն: Դրանց հեղինակները, ճնշող մեծամասնությամբ, եղել են 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փորձագետներ/հասարակական գործիչները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5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1) </w:t>
      </w:r>
      <w:r w:rsidR="00A9438C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լրագրողները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(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3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1), 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այդ թվում՝ թոք-շոուների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լրատվական ծրագրի վարողները</w:t>
      </w:r>
      <w:r w:rsidR="00901085" w:rsidRPr="000D3E97">
        <w:rPr>
          <w:rFonts w:ascii="Sylfaen" w:hAnsi="Sylfaen" w:cs="Arial"/>
          <w:sz w:val="24"/>
          <w:szCs w:val="24"/>
          <w:lang w:val="hy-AM"/>
        </w:rPr>
        <w:t xml:space="preserve"> (տե՛ս 2-րդ հավելվածի 9-րդ աղյուսակը)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>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Պաշտոնատար անձանց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հեղինակների այլ խմբերի ներկայացուցիչների մոտ բացահայտված է </w:t>
      </w:r>
      <w:r w:rsidR="00901085" w:rsidRPr="000D3E97">
        <w:rPr>
          <w:rFonts w:ascii="Sylfaen" w:hAnsi="Sylfaen" w:cs="Arial"/>
          <w:sz w:val="24"/>
          <w:szCs w:val="24"/>
          <w:lang w:val="hy-AM"/>
        </w:rPr>
        <w:t xml:space="preserve">Եվրոպային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01085" w:rsidRPr="000D3E97">
        <w:rPr>
          <w:rFonts w:ascii="Sylfaen" w:hAnsi="Sylfaen" w:cs="Arial"/>
          <w:sz w:val="24"/>
          <w:szCs w:val="24"/>
          <w:lang w:val="hy-AM"/>
        </w:rPr>
        <w:t xml:space="preserve"> եվրոպական արժեքներին վերաբերող 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քարոզչական հնարքների կիրառման համապատասխանաբար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5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>3</w:t>
      </w:r>
      <w:r w:rsidR="00AF24E9" w:rsidRPr="000D3E97">
        <w:rPr>
          <w:rFonts w:ascii="Sylfaen" w:hAnsi="Sylfaen" w:cs="Arial"/>
          <w:sz w:val="24"/>
          <w:szCs w:val="24"/>
          <w:lang w:val="hy-AM"/>
        </w:rPr>
        <w:t xml:space="preserve"> դեպք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 xml:space="preserve">, այլ հեղինակների՝ 2 դեպք: </w:t>
      </w:r>
    </w:p>
    <w:p w:rsidR="00DA6014" w:rsidRPr="000D3E97" w:rsidRDefault="00DA601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Ուշագր</w:t>
      </w:r>
      <w:r w:rsidR="001B6908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>վ է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որ արձանագրված բոլոր դեպքերում հեղինակների հիշատակած արտահայտությունները մոնիտորինգի խումբը որակել է իրադարձությունների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ույթների կ</w:t>
      </w:r>
      <w:r w:rsidR="002F2575" w:rsidRPr="000D3E97">
        <w:rPr>
          <w:rFonts w:ascii="Sylfaen" w:hAnsi="Sylfaen" w:cs="Arial"/>
          <w:sz w:val="24"/>
          <w:szCs w:val="24"/>
          <w:lang w:val="hy-AM"/>
        </w:rPr>
        <w:t>ողմն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ակալ մեկնաբանություն: Միայն մեկ դեպքում լրագրողների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երկու դեպքում փորձագետների/հասարակական գործիչների մոտ եղել է եվրոպական արժեքները վարկաբեկող արտահայտությունների հետ անհամաձայնություն: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E86A54" w:rsidRPr="000D3E97" w:rsidRDefault="00DA601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Հետազոտվ</w:t>
      </w:r>
      <w:r w:rsidR="00C411D5" w:rsidRPr="000D3E97">
        <w:rPr>
          <w:rFonts w:ascii="Sylfaen" w:hAnsi="Sylfaen" w:cs="Arial"/>
          <w:sz w:val="24"/>
          <w:szCs w:val="24"/>
          <w:lang w:val="hy-AM"/>
        </w:rPr>
        <w:t xml:space="preserve">ած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հայկական հեռուստաընկերություններում հակաեվրոպական ուղղվածության ամենից շատ նյութեր՝ </w:t>
      </w:r>
      <w:r w:rsidR="00581D2C" w:rsidRPr="000D3E97">
        <w:rPr>
          <w:rFonts w:ascii="Sylfaen" w:hAnsi="Sylfaen" w:cs="Arial"/>
          <w:sz w:val="24"/>
          <w:szCs w:val="24"/>
          <w:lang w:val="hy-AM"/>
        </w:rPr>
        <w:t>23</w:t>
      </w:r>
      <w:r w:rsidR="002F2575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A0281" w:rsidRPr="000D3E97">
        <w:rPr>
          <w:rFonts w:ascii="Sylfaen" w:hAnsi="Sylfaen" w:cs="Arial"/>
          <w:sz w:val="24"/>
          <w:szCs w:val="24"/>
          <w:lang w:val="hy-AM"/>
        </w:rPr>
        <w:t>հ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այտնաբերվել է «5-րդ ալիք»-ում: 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>Այս լրատվամիջոցի առանձնահատկությունն այն է, որ այստեղ, ի տարբերություն, ասենք, «</w:t>
      </w:r>
      <w:r w:rsidR="004D4542" w:rsidRPr="000D3E97">
        <w:rPr>
          <w:rFonts w:ascii="Sylfaen" w:hAnsi="Sylfaen" w:cs="Arial"/>
          <w:sz w:val="24"/>
          <w:szCs w:val="24"/>
          <w:lang w:val="hy-AM"/>
        </w:rPr>
        <w:t>РТР-Планета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>»-ի, չի արձանագրվել որ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>է դեպք, որ լրագրողները հնչեցնեն եվրոպական արժեքները վարկաբեկող արտահայտություններ</w:t>
      </w:r>
      <w:r w:rsidR="001A0281" w:rsidRPr="000D3E97">
        <w:rPr>
          <w:rFonts w:ascii="Sylfaen" w:hAnsi="Sylfaen" w:cs="Arial"/>
          <w:sz w:val="24"/>
          <w:szCs w:val="24"/>
          <w:lang w:val="hy-AM"/>
        </w:rPr>
        <w:t xml:space="preserve"> (այստեղ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A0281" w:rsidRPr="000D3E97">
        <w:rPr>
          <w:rFonts w:ascii="Sylfaen" w:hAnsi="Sylfaen" w:cs="Arial"/>
          <w:sz w:val="24"/>
          <w:szCs w:val="24"/>
          <w:lang w:val="hy-AM"/>
        </w:rPr>
        <w:t xml:space="preserve"> ստոր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A0281" w:rsidRPr="000D3E97">
        <w:rPr>
          <w:rFonts w:ascii="Sylfaen" w:hAnsi="Sylfaen" w:cs="Arial"/>
          <w:sz w:val="24"/>
          <w:szCs w:val="24"/>
          <w:lang w:val="hy-AM"/>
        </w:rPr>
        <w:t xml:space="preserve"> տե՛ս 2-րդ հավելվածի նույն՝ 8-րդ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A0281" w:rsidRPr="000D3E97">
        <w:rPr>
          <w:rFonts w:ascii="Sylfaen" w:hAnsi="Sylfaen" w:cs="Arial"/>
          <w:sz w:val="24"/>
          <w:szCs w:val="24"/>
          <w:lang w:val="hy-AM"/>
        </w:rPr>
        <w:t xml:space="preserve"> 9-րդ աղյուսակները)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>: Սակայն դրա փոխարեն նման առաքելություն վերցնում են հեռուստաընկերություն հրավիրված փորձագետներն ու քաղաքական գործիչները, որոնք էլ առանց բացառության բոլոր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 xml:space="preserve">կանխակալ մեկնաբանությունների, փաստերի խեղաթյուրման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 xml:space="preserve"> ատելության արտահայտությունների հեղինակներն են</w:t>
      </w:r>
      <w:r w:rsidR="00581D2C" w:rsidRPr="000D3E97">
        <w:rPr>
          <w:rFonts w:ascii="Sylfaen" w:hAnsi="Sylfaen" w:cs="Arial"/>
          <w:sz w:val="24"/>
          <w:szCs w:val="24"/>
          <w:lang w:val="hy-AM"/>
        </w:rPr>
        <w:t xml:space="preserve"> (փորձագետները՝ 13, քաղաքական գործիչները 10 դեպքում)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>: Այլ խ</w:t>
      </w:r>
      <w:r w:rsidR="00FD534E" w:rsidRPr="000D3E97">
        <w:rPr>
          <w:rFonts w:ascii="Sylfaen" w:hAnsi="Sylfaen" w:cs="Arial"/>
          <w:sz w:val="24"/>
          <w:szCs w:val="24"/>
          <w:lang w:val="hy-AM"/>
        </w:rPr>
        <w:t>մ</w:t>
      </w:r>
      <w:r w:rsidR="00BB4F39" w:rsidRPr="000D3E97">
        <w:rPr>
          <w:rFonts w:ascii="Sylfaen" w:hAnsi="Sylfaen" w:cs="Arial"/>
          <w:sz w:val="24"/>
          <w:szCs w:val="24"/>
          <w:lang w:val="hy-AM"/>
        </w:rPr>
        <w:t xml:space="preserve">բի հեղինակների ելույթներում նման բովանդակություն չի բացահայտվել: </w:t>
      </w:r>
    </w:p>
    <w:p w:rsidR="00E86A54" w:rsidRPr="000D3E97" w:rsidRDefault="00FD534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Եվրոպական թեմատիկային վերաբերող նյութերում քարոզչական հնարքներ կիրառելուց զերծ են մնացել նա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հայկական մյուս հեռուստաալիքների լրագրողները: Այսպես,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«Երկիր մեդիա» հեռուստաընկերության եթերում 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 xml:space="preserve">8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ամսվա ընթացքում բացահայտված հակաեվրոպական բովանդակության 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>7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դեպքերում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հեղինակներ են եղել փորձագետ/հասարակական գործիչը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>3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),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քաղաքական գործիչները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>2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>կրոնական գործիչը (1)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60657F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պաշտոնյան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(1)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7B6F63" w:rsidRPr="000D3E97" w:rsidRDefault="00FD534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Նույնը վերաբերում է նա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«Կենտրոն» հեռուստաընկերությանը, որտեղ </w:t>
      </w:r>
      <w:r w:rsidR="00546303" w:rsidRPr="000D3E97">
        <w:rPr>
          <w:rFonts w:ascii="Sylfaen" w:hAnsi="Sylfaen" w:cs="Arial"/>
          <w:sz w:val="24"/>
          <w:szCs w:val="24"/>
          <w:lang w:val="hy-AM"/>
        </w:rPr>
        <w:t>հայտնաբերվել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է 3 նյութ, որոնցում եվրոպական արժեքները վարկաբեկող </w:t>
      </w:r>
      <w:r w:rsidR="00546303" w:rsidRPr="000D3E97">
        <w:rPr>
          <w:rFonts w:ascii="Sylfaen" w:hAnsi="Sylfaen" w:cs="Arial"/>
          <w:sz w:val="24"/>
          <w:szCs w:val="24"/>
          <w:lang w:val="hy-AM"/>
        </w:rPr>
        <w:t>կողմնակալ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մեկնաբանություններով հանդես են եկել փորձագետ/հասարակական գործիչը </w:t>
      </w:r>
      <w:r w:rsidR="0000045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քաղաքական գործիչները: Ընդ որում, երկու ալիքներում էլ նման արտահայտություններին անհամաձայնություն չի հայտնվել: </w:t>
      </w:r>
    </w:p>
    <w:p w:rsidR="00E86A54" w:rsidRPr="000D3E97" w:rsidRDefault="00FD534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Ի հակադրություն՝ Հայաստանի հանրային հեռուստաընկերությունում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դիտարկման ողջ ընթացքում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փորձագետ/հասարակական գործչի շուրթերից հնչած՝ եվրոպական արժեքներին վերաբերող միակ </w:t>
      </w:r>
      <w:r w:rsidR="002F7437" w:rsidRPr="000D3E97">
        <w:rPr>
          <w:rFonts w:ascii="Sylfaen" w:hAnsi="Sylfaen" w:cs="Arial"/>
          <w:sz w:val="24"/>
          <w:szCs w:val="24"/>
          <w:lang w:val="hy-AM"/>
        </w:rPr>
        <w:t>բացասական կարծրատիպն օգտագործվել է դրա նկատմամբ անհամաձայնություն հայտնելու համար: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2F7437" w:rsidRPr="000D3E97" w:rsidRDefault="002F743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3A5FCF" w:rsidRDefault="003A5FCF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</w:p>
    <w:p w:rsidR="003A5FCF" w:rsidRDefault="003A5FCF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</w:p>
    <w:p w:rsidR="003A5FCF" w:rsidRDefault="003A5FCF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</w:p>
    <w:p w:rsidR="003A5FCF" w:rsidRDefault="003A5FCF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</w:p>
    <w:p w:rsidR="00E86A54" w:rsidRPr="003A5FCF" w:rsidRDefault="002F7437" w:rsidP="00E93A09">
      <w:pPr>
        <w:spacing w:after="0" w:line="276" w:lineRule="auto"/>
        <w:ind w:firstLine="567"/>
        <w:jc w:val="center"/>
        <w:rPr>
          <w:rFonts w:ascii="Sylfaen" w:hAnsi="Sylfaen" w:cs="Arial"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lastRenderedPageBreak/>
        <w:t>Առցանց լրատվամիջոցներ</w:t>
      </w:r>
    </w:p>
    <w:p w:rsidR="00E86A54" w:rsidRPr="000D3E97" w:rsidRDefault="00E86A5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15615E" w:rsidRPr="000D3E97" w:rsidRDefault="0015615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Հետազոտության 8 ամիսների ընթացքում առցանց լրատվամիջոցներում արձանագրվել է եվրոպական արժեքները վարկաբեկող46 հրապարակում, ինչը 2 անգամ քիչ է</w:t>
      </w:r>
      <w:r w:rsidR="00774BB5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քան հեռուստաընկերություններում և 3,5 անգամ քիչ, քան թերթերում: </w:t>
      </w:r>
    </w:p>
    <w:p w:rsidR="00E86A54" w:rsidRPr="000D3E97" w:rsidRDefault="00BB0D9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Սակայն այս</w:t>
      </w:r>
      <w:r w:rsidR="0015615E" w:rsidRPr="000D3E97">
        <w:rPr>
          <w:rFonts w:ascii="Sylfaen" w:hAnsi="Sylfaen" w:cs="Arial"/>
          <w:sz w:val="24"/>
          <w:szCs w:val="24"/>
          <w:lang w:val="hy-AM"/>
        </w:rPr>
        <w:t xml:space="preserve"> խմբում էլ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կար</w:t>
      </w:r>
      <w:r w:rsidR="004400FE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որ է վերլուծել առանձին առցանց հրատարակությունների տվյալները, քանի որ նրանցից մի քանիսում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sz w:val="24"/>
          <w:szCs w:val="24"/>
          <w:lang w:val="hy-AM"/>
        </w:rPr>
        <w:t>օրինակ՝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Pr="000D3E97">
        <w:rPr>
          <w:rFonts w:ascii="Sylfaen" w:hAnsi="Sylfaen" w:cs="Arial"/>
          <w:sz w:val="24"/>
          <w:szCs w:val="24"/>
          <w:lang w:val="hy-AM"/>
        </w:rPr>
        <w:t>»-ում</w:t>
      </w:r>
      <w:r w:rsidR="002F2575" w:rsidRPr="000D3E97">
        <w:rPr>
          <w:rFonts w:ascii="Sylfaen" w:hAnsi="Sylfaen" w:cs="Arial"/>
          <w:sz w:val="24"/>
          <w:szCs w:val="24"/>
          <w:lang w:val="hy-AM"/>
        </w:rPr>
        <w:t>)</w:t>
      </w:r>
      <w:r w:rsidR="0047389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եղած նման հրապարակումների քանակ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ավելին է, քան, ասենք, երեք հեռուստաընկերություններում՝ </w:t>
      </w:r>
      <w:r w:rsidR="00FA52CD" w:rsidRPr="000D3E97">
        <w:rPr>
          <w:rFonts w:ascii="Sylfaen" w:hAnsi="Sylfaen" w:cs="Arial"/>
          <w:sz w:val="24"/>
          <w:szCs w:val="24"/>
          <w:lang w:val="hy-AM"/>
        </w:rPr>
        <w:t xml:space="preserve">Հանրայինում, «Երկիր մեդիա»-ում </w:t>
      </w:r>
      <w:r w:rsidR="004400FE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A52CD" w:rsidRPr="000D3E97">
        <w:rPr>
          <w:rFonts w:ascii="Sylfaen" w:hAnsi="Sylfaen" w:cs="Arial"/>
          <w:sz w:val="24"/>
          <w:szCs w:val="24"/>
          <w:lang w:val="hy-AM"/>
        </w:rPr>
        <w:t xml:space="preserve"> «Կենտրոնում» միասին վերցրած: Ընդսմին, կ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արև</w:t>
      </w:r>
      <w:r w:rsidR="009F6860" w:rsidRPr="000D3E97">
        <w:rPr>
          <w:rFonts w:ascii="Sylfaen" w:hAnsi="Sylfaen" w:cs="Arial"/>
          <w:sz w:val="24"/>
          <w:szCs w:val="24"/>
          <w:lang w:val="hy-AM"/>
        </w:rPr>
        <w:t xml:space="preserve">որ է </w:t>
      </w:r>
      <w:r w:rsidR="001E4BAD" w:rsidRPr="000D3E97">
        <w:rPr>
          <w:rFonts w:ascii="Sylfaen" w:hAnsi="Sylfaen" w:cs="Arial"/>
          <w:sz w:val="24"/>
          <w:szCs w:val="24"/>
          <w:lang w:val="hy-AM"/>
        </w:rPr>
        <w:t xml:space="preserve">մի էական նկատառում. 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 xml:space="preserve">թեպետ </w:t>
      </w:r>
      <w:r w:rsidR="001E4BAD" w:rsidRPr="000D3E97">
        <w:rPr>
          <w:rFonts w:ascii="Sylfaen" w:hAnsi="Sylfaen" w:cs="Arial"/>
          <w:sz w:val="24"/>
          <w:szCs w:val="24"/>
          <w:lang w:val="hy-AM"/>
        </w:rPr>
        <w:t xml:space="preserve">առցանց 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 xml:space="preserve">լրատվամիջոցներում եվրոպական թեմատիկայով նյութերը եղել են </w:t>
      </w:r>
      <w:r w:rsidR="0015615E" w:rsidRPr="000D3E97">
        <w:rPr>
          <w:rFonts w:ascii="Sylfaen" w:hAnsi="Sylfaen" w:cs="Arial"/>
          <w:sz w:val="24"/>
          <w:szCs w:val="24"/>
          <w:lang w:val="hy-AM"/>
        </w:rPr>
        <w:t>3317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>-ից</w:t>
      </w:r>
      <w:r w:rsidR="007756CA" w:rsidRPr="000D3E97">
        <w:rPr>
          <w:rFonts w:ascii="Sylfaen" w:hAnsi="Sylfaen" w:cs="Arial"/>
          <w:sz w:val="24"/>
          <w:szCs w:val="24"/>
          <w:lang w:val="hy-AM"/>
        </w:rPr>
        <w:t>՝«Sputnik-Armenia»-ում,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400FE" w:rsidRPr="000D3E97">
        <w:rPr>
          <w:rFonts w:ascii="Sylfaen" w:hAnsi="Sylfaen" w:cs="Arial"/>
          <w:sz w:val="24"/>
          <w:szCs w:val="24"/>
          <w:lang w:val="hy-AM"/>
        </w:rPr>
        <w:t>մինչև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756CA" w:rsidRPr="000D3E97">
        <w:rPr>
          <w:rFonts w:ascii="Sylfaen" w:hAnsi="Sylfaen" w:cs="Arial"/>
          <w:sz w:val="24"/>
          <w:szCs w:val="24"/>
          <w:lang w:val="hy-AM"/>
        </w:rPr>
        <w:t>13581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 xml:space="preserve"> միավոր</w:t>
      </w:r>
      <w:r w:rsidR="000A6D47" w:rsidRPr="000D3E97">
        <w:rPr>
          <w:rFonts w:ascii="Sylfaen" w:hAnsi="Sylfaen" w:cs="Arial"/>
          <w:sz w:val="24"/>
          <w:szCs w:val="24"/>
          <w:lang w:val="hy-AM"/>
        </w:rPr>
        <w:t xml:space="preserve">՝«News.am»-ում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>համեմատության համար՝ թերթերում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A6D47" w:rsidRPr="000D3E97">
        <w:rPr>
          <w:rFonts w:ascii="Sylfaen" w:hAnsi="Sylfaen" w:cs="Arial"/>
          <w:sz w:val="24"/>
          <w:szCs w:val="24"/>
          <w:lang w:val="hy-AM"/>
        </w:rPr>
        <w:t>707 մինչ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A6D47" w:rsidRPr="000D3E97">
        <w:rPr>
          <w:rFonts w:ascii="Sylfaen" w:hAnsi="Sylfaen" w:cs="Arial"/>
          <w:sz w:val="24"/>
          <w:szCs w:val="24"/>
          <w:lang w:val="hy-AM"/>
        </w:rPr>
        <w:t xml:space="preserve"> 1040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AA1AF8" w:rsidRPr="000D3E97">
        <w:rPr>
          <w:rFonts w:ascii="Sylfaen" w:hAnsi="Sylfaen" w:cs="Arial"/>
          <w:sz w:val="24"/>
          <w:szCs w:val="24"/>
          <w:lang w:val="hy-AM"/>
        </w:rPr>
        <w:t xml:space="preserve">քարոզչության տարրերով հրապարակումները շատ ցածր տոկոս են կազմել: </w:t>
      </w:r>
    </w:p>
    <w:p w:rsidR="00E86A54" w:rsidRPr="000D3E97" w:rsidRDefault="00D47CC2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Այսպես,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Pr="000D3E97">
        <w:rPr>
          <w:rFonts w:ascii="Sylfaen" w:hAnsi="Sylfaen" w:cs="Arial"/>
          <w:sz w:val="24"/>
          <w:szCs w:val="24"/>
          <w:lang w:val="hy-AM"/>
        </w:rPr>
        <w:t>»-ում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դիտարկված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 xml:space="preserve">58857 </w:t>
      </w:r>
      <w:r w:rsidRPr="000D3E97">
        <w:rPr>
          <w:rFonts w:ascii="Sylfaen" w:hAnsi="Sylfaen" w:cs="Arial"/>
          <w:sz w:val="24"/>
          <w:szCs w:val="24"/>
          <w:lang w:val="hy-AM"/>
        </w:rPr>
        <w:t>նյութից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13581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-ը առնչվում էր եվրոպական թեմատիկային, որոնցից միայն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20</w:t>
      </w:r>
      <w:r w:rsidRPr="000D3E97">
        <w:rPr>
          <w:rFonts w:ascii="Sylfaen" w:hAnsi="Sylfaen" w:cs="Arial"/>
          <w:sz w:val="24"/>
          <w:szCs w:val="24"/>
          <w:lang w:val="hy-AM"/>
        </w:rPr>
        <w:t>-ն էր պարունակում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եվրոպական արժեքների վարկաբեկման հնարքներ: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Tert.am</w:t>
      </w:r>
      <w:r w:rsidRPr="000D3E97">
        <w:rPr>
          <w:rFonts w:ascii="Sylfaen" w:hAnsi="Sylfaen" w:cs="Arial"/>
          <w:sz w:val="24"/>
          <w:szCs w:val="24"/>
          <w:lang w:val="hy-AM"/>
        </w:rPr>
        <w:t>»</w:t>
      </w:r>
      <w:r w:rsidR="002F2575" w:rsidRPr="000D3E97">
        <w:rPr>
          <w:rFonts w:ascii="Sylfaen" w:hAnsi="Sylfaen" w:cs="Arial"/>
          <w:sz w:val="24"/>
          <w:szCs w:val="24"/>
          <w:lang w:val="hy-AM"/>
        </w:rPr>
        <w:t>-ում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այդ հարաբերակցությունը կազմել է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33247:7249:9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Arial"/>
          <w:sz w:val="24"/>
          <w:szCs w:val="24"/>
          <w:lang w:val="hy-AM"/>
        </w:rPr>
        <w:t>իսկ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24news.am</w:t>
      </w:r>
      <w:r w:rsidRPr="000D3E97">
        <w:rPr>
          <w:rFonts w:ascii="Sylfaen" w:hAnsi="Sylfaen" w:cs="Arial"/>
          <w:sz w:val="24"/>
          <w:szCs w:val="24"/>
          <w:lang w:val="hy-AM"/>
        </w:rPr>
        <w:t>»-ում՝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36046:7280:9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։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Ինչ վերաբերում է մյուս երկու առցանց 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լրատվամիջոց</w:t>
      </w:r>
      <w:r w:rsidRPr="000D3E97">
        <w:rPr>
          <w:rFonts w:ascii="Sylfaen" w:hAnsi="Sylfaen" w:cs="Arial"/>
          <w:sz w:val="24"/>
          <w:szCs w:val="24"/>
          <w:lang w:val="hy-AM"/>
        </w:rPr>
        <w:t>ներին՝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1in.am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»-ին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Sputnik Армения</w:t>
      </w:r>
      <w:r w:rsidRPr="000D3E97">
        <w:rPr>
          <w:rFonts w:ascii="Sylfaen" w:hAnsi="Sylfaen" w:cs="Arial"/>
          <w:sz w:val="24"/>
          <w:szCs w:val="24"/>
          <w:lang w:val="hy-AM"/>
        </w:rPr>
        <w:t>»-ին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Arial"/>
          <w:sz w:val="24"/>
          <w:szCs w:val="24"/>
          <w:lang w:val="hy-AM"/>
        </w:rPr>
        <w:t>ապա մոնիտորինգի ողջ ժամանակամիջոցում նրանց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հայտնաբերվել է </w:t>
      </w:r>
      <w:r w:rsidR="00FB7B4D" w:rsidRPr="000D3E97">
        <w:rPr>
          <w:rFonts w:ascii="Sylfaen" w:hAnsi="Sylfaen" w:cs="Arial"/>
          <w:sz w:val="24"/>
          <w:szCs w:val="24"/>
          <w:lang w:val="hy-AM"/>
        </w:rPr>
        <w:t xml:space="preserve">հակաեվրոպական քարոզչության տարրերով </w:t>
      </w:r>
      <w:r w:rsidR="00DA3DD1" w:rsidRPr="000D3E97">
        <w:rPr>
          <w:rFonts w:ascii="Sylfaen" w:hAnsi="Sylfaen" w:cs="Arial"/>
          <w:sz w:val="24"/>
          <w:szCs w:val="24"/>
          <w:lang w:val="hy-AM"/>
        </w:rPr>
        <w:t>4-ական</w:t>
      </w:r>
      <w:r w:rsidR="00FB7B4D" w:rsidRPr="000D3E97">
        <w:rPr>
          <w:rFonts w:ascii="Sylfaen" w:hAnsi="Sylfaen" w:cs="Arial"/>
          <w:sz w:val="24"/>
          <w:szCs w:val="24"/>
          <w:lang w:val="hy-AM"/>
        </w:rPr>
        <w:t xml:space="preserve"> հրապարակում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(տե՛ս 2-րդ հավելվածի 10-րդ աղյուսակը)</w:t>
      </w:r>
      <w:r w:rsidR="00FB7B4D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B4627B" w:rsidRPr="000D3E97" w:rsidRDefault="00497DF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Հեղինակների տարբեր խմբերից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»-ում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Tert.am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»-ում ավելի</w:t>
      </w:r>
      <w:r w:rsidR="00774BB5" w:rsidRPr="000D3E97">
        <w:rPr>
          <w:rFonts w:ascii="Sylfaen" w:hAnsi="Sylfaen" w:cs="Arial"/>
          <w:sz w:val="24"/>
          <w:szCs w:val="24"/>
          <w:lang w:val="hy-AM"/>
        </w:rPr>
        <w:t xml:space="preserve"> շատ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 մանիպուլյացիաներ կիրառել են փորձագետները/հասարակական գործիչները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արձանագրվել է նման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6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-ական 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 xml:space="preserve">նման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դեպք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մի քիչ պակաս՝ քաղաքական գործիչները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Tert.am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»-ում՝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5,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»-ում՝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>4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 xml:space="preserve">պաշտոնատար անձինք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Tert.am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»-ում՝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>2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251EDA" w:rsidRPr="000D3E97">
        <w:rPr>
          <w:rFonts w:ascii="Sylfaen" w:hAnsi="Sylfaen" w:cs="Arial"/>
          <w:sz w:val="24"/>
          <w:szCs w:val="24"/>
          <w:lang w:val="hy-AM"/>
        </w:rPr>
        <w:t>»-ում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 xml:space="preserve"> 5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4627B" w:rsidRPr="000D3E97">
        <w:rPr>
          <w:rFonts w:ascii="Sylfaen" w:hAnsi="Sylfaen" w:cs="Arial"/>
          <w:sz w:val="24"/>
          <w:szCs w:val="24"/>
          <w:lang w:val="hy-AM"/>
        </w:rPr>
        <w:t xml:space="preserve"> լրագրողները («Tert.am»-ում՝ 2, «News.am»-ում 4):</w:t>
      </w:r>
    </w:p>
    <w:p w:rsidR="00EC1A8D" w:rsidRPr="000D3E97" w:rsidRDefault="00251EDA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Մի </w:t>
      </w:r>
      <w:r w:rsidR="00774BB5" w:rsidRPr="000D3E97">
        <w:rPr>
          <w:rFonts w:ascii="Sylfaen" w:hAnsi="Sylfaen" w:cs="Arial"/>
          <w:sz w:val="24"/>
          <w:szCs w:val="24"/>
          <w:lang w:val="hy-AM"/>
        </w:rPr>
        <w:t>փոքր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այլ պատկեր է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24news.am</w:t>
      </w:r>
      <w:r w:rsidRPr="000D3E97">
        <w:rPr>
          <w:rFonts w:ascii="Sylfaen" w:hAnsi="Sylfaen" w:cs="Arial"/>
          <w:sz w:val="24"/>
          <w:szCs w:val="24"/>
          <w:lang w:val="hy-AM"/>
        </w:rPr>
        <w:t>»-ում.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այստեղ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 xml:space="preserve"> մյուսներից ավելի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քարոզչության տարրեր օգտագործել են քաղաքական գործիչները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4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>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>Պ</w:t>
      </w:r>
      <w:r w:rsidRPr="000D3E97">
        <w:rPr>
          <w:rFonts w:ascii="Sylfaen" w:hAnsi="Sylfaen" w:cs="Arial"/>
          <w:sz w:val="24"/>
          <w:szCs w:val="24"/>
          <w:lang w:val="hy-AM"/>
        </w:rPr>
        <w:t>աշտոն</w:t>
      </w:r>
      <w:r w:rsidR="009F7ACF" w:rsidRPr="000D3E97">
        <w:rPr>
          <w:rFonts w:ascii="Sylfaen" w:hAnsi="Sylfaen" w:cs="Arial"/>
          <w:sz w:val="24"/>
          <w:szCs w:val="24"/>
          <w:lang w:val="hy-AM"/>
        </w:rPr>
        <w:t>ատար անձանց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մոտ արձանագրվել է 2 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դեպք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մեկական՝ փորձագետ/հասարակական գործչի, կրոնական գործչի </w:t>
      </w:r>
      <w:r w:rsidR="004400FE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այլոց մոտ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>: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>Մանիպուլյացիայի հնարքներ օգտագործած հեղինակների մոտավորապես</w:t>
      </w:r>
      <w:r w:rsidR="0080313C" w:rsidRPr="000D3E97">
        <w:rPr>
          <w:rFonts w:ascii="Sylfaen" w:hAnsi="Sylfaen" w:cs="Arial"/>
          <w:sz w:val="24"/>
          <w:szCs w:val="24"/>
          <w:lang w:val="hy-AM"/>
        </w:rPr>
        <w:t xml:space="preserve"> նույն 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 xml:space="preserve">շրջանակն է «1in.am»-ում և «Sputnik Армения»-ում 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(տե՛ս 2-րդ հավելվածի 11-րդ աղյուսակը)</w:t>
      </w:r>
      <w:r w:rsidRPr="000D3E97">
        <w:rPr>
          <w:rFonts w:ascii="Sylfaen" w:hAnsi="Sylfaen" w:cs="Arial"/>
          <w:sz w:val="24"/>
          <w:szCs w:val="24"/>
          <w:lang w:val="hy-AM"/>
        </w:rPr>
        <w:t>: Ընդ</w:t>
      </w:r>
      <w:r w:rsidR="00F1462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որում</w:t>
      </w:r>
      <w:r w:rsidR="00F1462C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հիշյալ բոլոր առցանց 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ԶԼՄ-</w:t>
      </w:r>
      <w:r w:rsidRPr="000D3E97">
        <w:rPr>
          <w:rFonts w:ascii="Sylfaen" w:hAnsi="Sylfaen" w:cs="Arial"/>
          <w:sz w:val="24"/>
          <w:szCs w:val="24"/>
          <w:lang w:val="hy-AM"/>
        </w:rPr>
        <w:t>ներում եվրոպական արժեքները վարկաբեկող արտահայտությունների հեղինակները համոզված էին իրենց ճշմարտ</w:t>
      </w:r>
      <w:r w:rsidR="00F1462C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>ցիության մեջ. այստեղ դիտարկ</w:t>
      </w:r>
      <w:r w:rsidR="009442BB" w:rsidRPr="000D3E97">
        <w:rPr>
          <w:rFonts w:ascii="Sylfaen" w:hAnsi="Sylfaen" w:cs="Arial"/>
          <w:sz w:val="24"/>
          <w:szCs w:val="24"/>
          <w:lang w:val="hy-AM"/>
        </w:rPr>
        <w:t>ող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խումբը նման բովանդակության հետ անհամաձայնության ոչ մի դեպք չի արձանագրել:</w:t>
      </w:r>
      <w:r w:rsidR="00EC1A8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E86A54" w:rsidRPr="000D3E97" w:rsidRDefault="00E86A5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E86A54" w:rsidRPr="003A5FCF" w:rsidRDefault="009C4FAC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3A5FCF">
        <w:rPr>
          <w:rFonts w:ascii="Sylfaen" w:hAnsi="Sylfaen" w:cs="Arial"/>
          <w:b/>
          <w:sz w:val="28"/>
          <w:szCs w:val="28"/>
          <w:lang w:val="hy-AM"/>
        </w:rPr>
        <w:lastRenderedPageBreak/>
        <w:t>Մ</w:t>
      </w:r>
      <w:r w:rsidR="00251EDA" w:rsidRPr="003A5FCF">
        <w:rPr>
          <w:rFonts w:ascii="Sylfaen" w:hAnsi="Sylfaen" w:cs="Arial"/>
          <w:b/>
          <w:sz w:val="28"/>
          <w:szCs w:val="28"/>
          <w:lang w:val="hy-AM"/>
        </w:rPr>
        <w:t xml:space="preserve">անիպուլյացիաների </w:t>
      </w:r>
      <w:r w:rsidR="00B50877" w:rsidRPr="003A5FCF">
        <w:rPr>
          <w:rFonts w:ascii="Sylfaen" w:hAnsi="Sylfaen" w:cs="Arial"/>
          <w:b/>
          <w:sz w:val="28"/>
          <w:szCs w:val="28"/>
          <w:lang w:val="hy-AM"/>
        </w:rPr>
        <w:t>և</w:t>
      </w:r>
      <w:r w:rsidR="00251EDA" w:rsidRPr="003A5FCF">
        <w:rPr>
          <w:rFonts w:ascii="Sylfaen" w:hAnsi="Sylfaen" w:cs="Arial"/>
          <w:b/>
          <w:sz w:val="28"/>
          <w:szCs w:val="28"/>
          <w:lang w:val="hy-AM"/>
        </w:rPr>
        <w:t xml:space="preserve"> բացասական կարծրատիպերի բովանդակությունը</w:t>
      </w:r>
    </w:p>
    <w:p w:rsidR="001B7536" w:rsidRPr="000D3E97" w:rsidRDefault="001B7536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E86A54" w:rsidRPr="000D3E97" w:rsidRDefault="0092231C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i/>
          <w:sz w:val="24"/>
          <w:szCs w:val="24"/>
          <w:lang w:val="hy-AM"/>
        </w:rPr>
        <w:t xml:space="preserve">Մոնիտորինգի </w:t>
      </w:r>
      <w:r w:rsidR="006754DF" w:rsidRPr="000D3E97">
        <w:rPr>
          <w:rFonts w:ascii="Sylfaen" w:hAnsi="Sylfaen" w:cs="Arial"/>
          <w:b/>
          <w:i/>
          <w:sz w:val="24"/>
          <w:szCs w:val="24"/>
          <w:lang w:val="hy-AM"/>
        </w:rPr>
        <w:t>առաջին փուլում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հայկական մի շարք ԶԼՄ-ներում հակաեվր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ո</w:t>
      </w:r>
      <w:r w:rsidRPr="000D3E97">
        <w:rPr>
          <w:rFonts w:ascii="Sylfaen" w:hAnsi="Sylfaen" w:cs="Arial"/>
          <w:sz w:val="24"/>
          <w:szCs w:val="24"/>
          <w:lang w:val="hy-AM"/>
        </w:rPr>
        <w:t>պական տրամադրությունների արտահայտման հիմնական առիթը ՀՀ Ազգային ժողովի կողմից «</w:t>
      </w:r>
      <w:r w:rsidRPr="000D3E97">
        <w:rPr>
          <w:rFonts w:ascii="Sylfaen" w:hAnsi="Sylfaen"/>
          <w:sz w:val="24"/>
          <w:lang w:val="hy-AM"/>
        </w:rPr>
        <w:t xml:space="preserve">Կանանց նկատմամբ բռնության և ընտանեկան բռնության կանխարգելման </w:t>
      </w:r>
      <w:r w:rsidR="009C4FAC" w:rsidRPr="000D3E97">
        <w:rPr>
          <w:rFonts w:ascii="Sylfaen" w:hAnsi="Sylfaen"/>
          <w:sz w:val="24"/>
          <w:lang w:val="hy-AM"/>
        </w:rPr>
        <w:t xml:space="preserve">ու </w:t>
      </w:r>
      <w:r w:rsidRPr="000D3E97">
        <w:rPr>
          <w:rFonts w:ascii="Sylfaen" w:hAnsi="Sylfaen"/>
          <w:sz w:val="24"/>
          <w:lang w:val="hy-AM"/>
        </w:rPr>
        <w:t xml:space="preserve">դրա դեմ պայքարի մասին» Եվրոպայի </w:t>
      </w:r>
      <w:r w:rsidR="003218E5" w:rsidRPr="000D3E97">
        <w:rPr>
          <w:rFonts w:ascii="Sylfaen" w:hAnsi="Sylfaen"/>
          <w:sz w:val="24"/>
          <w:lang w:val="hy-AM"/>
        </w:rPr>
        <w:t>խ</w:t>
      </w:r>
      <w:r w:rsidRPr="000D3E97">
        <w:rPr>
          <w:rFonts w:ascii="Sylfaen" w:hAnsi="Sylfaen"/>
          <w:sz w:val="24"/>
          <w:lang w:val="hy-AM"/>
        </w:rPr>
        <w:t xml:space="preserve">որհրդի կոնվենցիայի վավերացման հարցն էր: Այդ փաստաթուղթը, որ ընդունվել է 2011 թվականի մայիսի 11-ին Ստամբուլում </w:t>
      </w:r>
      <w:r w:rsidR="0018140D" w:rsidRPr="000D3E97">
        <w:rPr>
          <w:rFonts w:ascii="Sylfaen" w:hAnsi="Sylfaen"/>
          <w:sz w:val="24"/>
          <w:lang w:val="hy-AM"/>
        </w:rPr>
        <w:t>և</w:t>
      </w:r>
      <w:r w:rsidR="009C4FAC" w:rsidRPr="000D3E97">
        <w:rPr>
          <w:rFonts w:ascii="Sylfaen" w:hAnsi="Sylfaen"/>
          <w:sz w:val="24"/>
          <w:lang w:val="hy-AM"/>
        </w:rPr>
        <w:t xml:space="preserve"> ուժի մեջ է մտել 2014 թվականի օգոստոսի 1-ին, </w:t>
      </w:r>
      <w:r w:rsidR="000A75D5" w:rsidRPr="000D3E97">
        <w:rPr>
          <w:rFonts w:ascii="Sylfaen" w:hAnsi="Sylfaen" w:cs="Arial"/>
          <w:sz w:val="24"/>
          <w:szCs w:val="24"/>
          <w:lang w:val="hy-AM"/>
        </w:rPr>
        <w:t xml:space="preserve">առավել հայտնի է որպես Ստամբուլյան կոնվենցիա: </w:t>
      </w:r>
      <w:r w:rsidR="00DF0F56" w:rsidRPr="000D3E97">
        <w:rPr>
          <w:rFonts w:ascii="Sylfaen" w:hAnsi="Sylfaen" w:cs="Arial"/>
          <w:sz w:val="24"/>
          <w:szCs w:val="24"/>
          <w:lang w:val="hy-AM"/>
        </w:rPr>
        <w:t xml:space="preserve">Հայաստանն այն ստորագրել է 2018 թվականի հունվարի 18-ին։ Փաստաթղթի </w:t>
      </w:r>
      <w:r w:rsidR="000A75D5" w:rsidRPr="000D3E97">
        <w:rPr>
          <w:rFonts w:ascii="Sylfaen" w:hAnsi="Sylfaen" w:cs="Arial"/>
          <w:sz w:val="24"/>
          <w:szCs w:val="24"/>
          <w:lang w:val="hy-AM"/>
        </w:rPr>
        <w:t xml:space="preserve">շուրջ աղմուկը ակնհայտ քաղաքական ենթատեքստ ուներ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A75D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B2C7C" w:rsidRPr="000D3E97">
        <w:rPr>
          <w:rFonts w:ascii="Sylfaen" w:hAnsi="Sylfaen" w:cs="Arial"/>
          <w:sz w:val="24"/>
          <w:szCs w:val="24"/>
          <w:lang w:val="hy-AM"/>
        </w:rPr>
        <w:t>հրահրված էր 2018 թվականի թավշյա հեղափոխությամբ իշխանությունից հեռացված</w:t>
      </w:r>
      <w:r w:rsidR="003C365B" w:rsidRPr="000D3E97">
        <w:rPr>
          <w:rFonts w:ascii="Sylfaen" w:hAnsi="Sylfaen" w:cs="Arial"/>
          <w:sz w:val="24"/>
          <w:szCs w:val="24"/>
          <w:lang w:val="hy-AM"/>
        </w:rPr>
        <w:t>, այժմ</w:t>
      </w:r>
      <w:r w:rsidR="004B2C7C" w:rsidRPr="000D3E97">
        <w:rPr>
          <w:rFonts w:ascii="Sylfaen" w:hAnsi="Sylfaen" w:cs="Arial"/>
          <w:sz w:val="24"/>
          <w:szCs w:val="24"/>
          <w:lang w:val="hy-AM"/>
        </w:rPr>
        <w:t xml:space="preserve"> ընդդիմադիր ուժերի կողմից: </w:t>
      </w:r>
      <w:r w:rsidR="0009483F" w:rsidRPr="000D3E97">
        <w:rPr>
          <w:rFonts w:ascii="Sylfaen" w:hAnsi="Sylfaen" w:cs="Arial"/>
          <w:sz w:val="24"/>
          <w:szCs w:val="24"/>
          <w:lang w:val="hy-AM"/>
        </w:rPr>
        <w:t xml:space="preserve">Եվ թեպետ 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հենց </w:t>
      </w:r>
      <w:r w:rsidR="003B5961" w:rsidRPr="000D3E97">
        <w:rPr>
          <w:rFonts w:ascii="Sylfaen" w:hAnsi="Sylfaen" w:cs="Arial"/>
          <w:sz w:val="24"/>
          <w:szCs w:val="24"/>
          <w:lang w:val="hy-AM"/>
        </w:rPr>
        <w:t>նրա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նց առաջնորդները, ներկայացնելով Հայաստանը, ժամանակին ստորագրել են հիշյալ կոնվենցիան, այսուհանդերձ, այժմ դրա վավերացումը փորձում են ներկայացնել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իբրև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 Նիկոլ Փաշինյանի կառավարության կողմից ազգային ավանդույթների ոտնահարում: Բնականաբար, դրանում օգտագործում են հասարակության ծայրահեղ պահպանողական հատվածին, որը եվ</w:t>
      </w:r>
      <w:r w:rsidR="00072CE5" w:rsidRPr="000D3E97">
        <w:rPr>
          <w:rFonts w:ascii="Sylfaen" w:hAnsi="Sylfaen" w:cs="Arial"/>
          <w:sz w:val="24"/>
          <w:szCs w:val="24"/>
          <w:lang w:val="hy-AM"/>
        </w:rPr>
        <w:t>րո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պական արժեքները նույնացնում է միասեռ </w:t>
      </w:r>
      <w:r w:rsidR="00A9313C" w:rsidRPr="000D3E97">
        <w:rPr>
          <w:rFonts w:ascii="Sylfaen" w:hAnsi="Sylfaen" w:cs="Arial"/>
          <w:sz w:val="24"/>
          <w:szCs w:val="24"/>
          <w:lang w:val="hy-AM"/>
        </w:rPr>
        <w:t>ամուսնությունն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երի, գեյ-շքերթների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 նման այլ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երև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ույթների հետ </w:t>
      </w:r>
      <w:r w:rsidR="003B5961" w:rsidRPr="000D3E97">
        <w:rPr>
          <w:rFonts w:ascii="Sylfaen" w:hAnsi="Sylfaen" w:cs="Arial"/>
          <w:sz w:val="24"/>
          <w:szCs w:val="24"/>
          <w:lang w:val="hy-AM"/>
        </w:rPr>
        <w:t>ո</w:t>
      </w:r>
      <w:r w:rsidR="00FD1739" w:rsidRPr="000D3E97">
        <w:rPr>
          <w:rFonts w:ascii="Sylfaen" w:hAnsi="Sylfaen" w:cs="Arial"/>
          <w:sz w:val="24"/>
          <w:szCs w:val="24"/>
          <w:lang w:val="hy-AM"/>
        </w:rPr>
        <w:t xml:space="preserve">ւ յուրովի է մեկնաբանում փոքրամասնությունների իրավունքները: </w:t>
      </w:r>
    </w:p>
    <w:p w:rsidR="00E86A54" w:rsidRPr="000D3E97" w:rsidRDefault="00901AFB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Հետազոտված մի շարք լրատվամիջոցներում, ինչպես արդեն նշվել է, նման տրամադրությունները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ոչ միայն արտացոլվում էին քաղաքական գործիչների, փորձագետների/հասարակական գործիչների, գիտության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մ</w:t>
      </w:r>
      <w:r w:rsidR="00813D2B" w:rsidRPr="000D3E97">
        <w:rPr>
          <w:rFonts w:ascii="Sylfaen" w:hAnsi="Sylfaen" w:cs="Arial"/>
          <w:sz w:val="24"/>
          <w:szCs w:val="24"/>
          <w:lang w:val="hy-AM"/>
        </w:rPr>
        <w:t>շ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>ակույթի ներկայացուցիչների, այլ խմբերի հեղինակների արտահայտություններո</w:t>
      </w:r>
      <w:r w:rsidR="00813D2B" w:rsidRPr="000D3E97">
        <w:rPr>
          <w:rFonts w:ascii="Sylfaen" w:hAnsi="Sylfaen" w:cs="Arial"/>
          <w:sz w:val="24"/>
          <w:szCs w:val="24"/>
          <w:lang w:val="hy-AM"/>
        </w:rPr>
        <w:t>ւմ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մեկնաբանություններո</w:t>
      </w:r>
      <w:r w:rsidR="00813D2B" w:rsidRPr="000D3E97">
        <w:rPr>
          <w:rFonts w:ascii="Sylfaen" w:hAnsi="Sylfaen" w:cs="Arial"/>
          <w:sz w:val="24"/>
          <w:szCs w:val="24"/>
          <w:lang w:val="hy-AM"/>
        </w:rPr>
        <w:t>ւմ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>, այլ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հաճախ բորբոքվում էին իրենց՝ լրագրողների մանիպուլյացիաներով։ Մասնավորապես, հենց Ստամբուլյան կոնվենցիայի հետ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ողական վարկաբեկման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«տխրահռչակ Ստամբուլյան կոնվենցիա», «հայ հասարակության մեծամասնության կողմից մերժված Ստամբուլյան կոնվենցիա»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նման այլ</w:t>
      </w:r>
      <w:r w:rsidR="00A66DC7" w:rsidRPr="000D3E97">
        <w:rPr>
          <w:rFonts w:ascii="Sylfaen" w:hAnsi="Sylfaen" w:cs="Arial"/>
          <w:sz w:val="24"/>
          <w:szCs w:val="24"/>
          <w:lang w:val="hy-AM"/>
        </w:rPr>
        <w:t>, ոչնչով չհիմնավորված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դատողությունների հետ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>ողական կիրառման</w:t>
      </w:r>
      <w:r w:rsidR="00813D2B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արդյունքում</w:t>
      </w:r>
      <w:r w:rsidR="00D569E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3B5961" w:rsidRPr="000D3E97">
        <w:rPr>
          <w:rFonts w:ascii="Sylfaen" w:hAnsi="Sylfaen" w:cs="Arial"/>
          <w:sz w:val="24"/>
          <w:szCs w:val="24"/>
          <w:lang w:val="hy-AM"/>
        </w:rPr>
        <w:t>դրանք</w:t>
      </w:r>
      <w:r w:rsidR="00A66DC7" w:rsidRPr="000D3E97">
        <w:rPr>
          <w:rFonts w:ascii="Sylfaen" w:hAnsi="Sylfaen" w:cs="Arial"/>
          <w:sz w:val="24"/>
          <w:szCs w:val="24"/>
          <w:lang w:val="hy-AM"/>
        </w:rPr>
        <w:t xml:space="preserve"> դարձան կաղապարներ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66DC7" w:rsidRPr="000D3E97">
        <w:rPr>
          <w:rFonts w:ascii="Sylfaen" w:hAnsi="Sylfaen" w:cs="Arial"/>
          <w:sz w:val="24"/>
          <w:szCs w:val="24"/>
          <w:lang w:val="hy-AM"/>
        </w:rPr>
        <w:t xml:space="preserve"> վերածվեցին բացասական կարծրատիպերի։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285411" w:rsidRPr="000D3E97" w:rsidRDefault="00A66DC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Մոնիտորինգի ընթացքում 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>հստակ ուրվագծվում էր միտում, երբ եվրոպական արժեքների վերաբ</w:t>
      </w:r>
      <w:r w:rsidR="00813D2B" w:rsidRPr="000D3E97">
        <w:rPr>
          <w:rFonts w:ascii="Sylfaen" w:hAnsi="Sylfaen" w:cs="Arial"/>
          <w:sz w:val="24"/>
          <w:szCs w:val="24"/>
          <w:lang w:val="hy-AM"/>
        </w:rPr>
        <w:t>ե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 xml:space="preserve">րյալ հոռետեսական տրամադրված ԶԼՄ-ները մեկնաբանությունների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 xml:space="preserve"> գնահատականների համար մանրակրկիտ ընտրում էին այն հեղինակներին, որոնք Ստամբո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>ւ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>լյան կոնվենցիայում վտանգ էին տեսնում երկրի ազգային ինքնության համար։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>Ընդսմին, փաստարկները երբեմն անհեթեթության էին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96AA9" w:rsidRPr="000D3E97">
        <w:rPr>
          <w:rFonts w:ascii="Sylfaen" w:hAnsi="Sylfaen" w:cs="Arial"/>
          <w:sz w:val="24"/>
          <w:szCs w:val="24"/>
          <w:lang w:val="hy-AM"/>
        </w:rPr>
        <w:t xml:space="preserve">հասնում. օրինակ ՝ «Թշնամի երկրում ընդունված փաստաթուղթը չի կարող վտանգավոր չլինել Հայաստանի համար»։ </w:t>
      </w:r>
    </w:p>
    <w:p w:rsidR="00E86A54" w:rsidRPr="000D3E97" w:rsidRDefault="00285411" w:rsidP="00E93A09">
      <w:pPr>
        <w:spacing w:after="0" w:line="27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Այս իմաստով բնորոշ է Հայաստանի կոմկուսի առաջնորդ Երջանիկ Ղազարյանի մեկնաբանությունը, ըստ որի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Ստամբուլյան կոնվենցիայի միջոցով իշխանության մեջ հայտ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>ն</w:t>
      </w:r>
      <w:r w:rsidR="000D3E97">
        <w:rPr>
          <w:rFonts w:ascii="Sylfaen" w:hAnsi="Sylfaen" w:cs="Arial"/>
          <w:sz w:val="24"/>
          <w:szCs w:val="24"/>
          <w:lang w:val="hy-AM"/>
        </w:rPr>
        <w:t>վ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ած 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>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սորոսականներն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 xml:space="preserve">»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իբր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 xml:space="preserve"> «Եվրոպայի խորհրդի հետ միասին փորձում են կազմաքանդել հայ ավանդական ընտանիքը, եկեղեցին 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 xml:space="preserve"> մեր բարքերը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>«Իրավունք»,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5 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>նոյեմբերի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2019)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>։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 xml:space="preserve">Քաղաքական գործչի կարծիքին համապատասխանում է </w:t>
      </w:r>
      <w:r w:rsidR="0018140D" w:rsidRPr="000D3E97">
        <w:rPr>
          <w:rFonts w:ascii="Sylfaen" w:hAnsi="Sylfaen" w:cs="Arial"/>
          <w:sz w:val="24"/>
          <w:szCs w:val="24"/>
          <w:lang w:val="hy-AM"/>
        </w:rPr>
        <w:t>նաև</w:t>
      </w:r>
      <w:r w:rsidR="00BA1261" w:rsidRPr="000D3E97">
        <w:rPr>
          <w:rFonts w:ascii="Sylfaen" w:hAnsi="Sylfaen" w:cs="Arial"/>
          <w:sz w:val="24"/>
          <w:szCs w:val="24"/>
          <w:lang w:val="hy-AM"/>
        </w:rPr>
        <w:t xml:space="preserve"> երգահան Սրբուհի Ստամբոլցյանի ասածը, թե կոնվենցիայով «</w:t>
      </w:r>
      <w:r w:rsidR="00BA1261" w:rsidRPr="000D3E97">
        <w:rPr>
          <w:rFonts w:ascii="Sylfaen" w:hAnsi="Sylfaen"/>
          <w:sz w:val="24"/>
          <w:szCs w:val="24"/>
          <w:lang w:val="hy-AM"/>
        </w:rPr>
        <w:t>Ընտանիքները վերացնելու նպատակ կա, ոչ թե՝ միասեռականներին պաշտպանելու...»</w:t>
      </w:r>
      <w:r w:rsidR="005A10DB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A10DB" w:rsidRPr="000D3E97">
        <w:rPr>
          <w:rFonts w:ascii="Sylfaen" w:hAnsi="Sylfaen" w:cs="Arial"/>
          <w:sz w:val="24"/>
          <w:szCs w:val="24"/>
          <w:lang w:val="hy-AM"/>
        </w:rPr>
        <w:t>(«Իրավունք», 6 սեպտեմբերի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,</w:t>
      </w:r>
      <w:r w:rsidR="005A10DB" w:rsidRPr="000D3E97">
        <w:rPr>
          <w:rFonts w:ascii="Sylfaen" w:hAnsi="Sylfaen" w:cs="Arial"/>
          <w:sz w:val="24"/>
          <w:szCs w:val="24"/>
          <w:lang w:val="hy-AM"/>
        </w:rPr>
        <w:t xml:space="preserve"> 2019)։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A10DB" w:rsidRPr="000D3E97">
        <w:rPr>
          <w:rFonts w:ascii="Sylfaen" w:hAnsi="Sylfaen"/>
          <w:sz w:val="24"/>
          <w:szCs w:val="24"/>
          <w:lang w:val="hy-AM"/>
        </w:rPr>
        <w:t xml:space="preserve">«Լույս» տեղեկատվական-վերլուծական կենտրոնի ղեկավար Հայկ Այվազյանը պնդում է, թե կոնվենցիայի միջոցով «Հայաստանում ներդրվում է ընտանիքներից երեխաների օտարման հանցավոր համակարգ»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5A10DB" w:rsidRPr="000D3E97">
        <w:rPr>
          <w:rFonts w:ascii="Sylfaen" w:hAnsi="Sylfaen" w:cs="Arial"/>
          <w:sz w:val="24"/>
          <w:szCs w:val="24"/>
          <w:lang w:val="hy-AM"/>
        </w:rPr>
        <w:t>«Իրավունք»,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23 </w:t>
      </w:r>
      <w:r w:rsidR="005A10DB" w:rsidRPr="000D3E97">
        <w:rPr>
          <w:rFonts w:ascii="Sylfaen" w:hAnsi="Sylfaen" w:cs="Arial"/>
          <w:sz w:val="24"/>
          <w:szCs w:val="24"/>
          <w:lang w:val="hy-AM"/>
        </w:rPr>
        <w:t>հոկտեմբերի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2019)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>: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384759" w:rsidRPr="000D3E97">
        <w:rPr>
          <w:rFonts w:ascii="Sylfaen" w:hAnsi="Sylfaen"/>
          <w:bCs/>
          <w:sz w:val="24"/>
          <w:szCs w:val="24"/>
          <w:lang w:val="hy-AM"/>
        </w:rPr>
        <w:t>Մարզիկ</w:t>
      </w:r>
      <w:r w:rsidR="00211580" w:rsidRPr="000D3E97">
        <w:rPr>
          <w:rFonts w:ascii="Sylfaen" w:hAnsi="Sylfaen"/>
          <w:sz w:val="24"/>
          <w:szCs w:val="24"/>
          <w:lang w:val="hy-AM"/>
        </w:rPr>
        <w:t xml:space="preserve"> Էդուարդ Փոռեյանն էլ ավելի հեռուն գնացող եզրակացություն է անում. «Եվրոպա-Եվրոպա խաղալով հայություն ենք կորցնում, իմ ու քո երեխային ենք կորցնում ու նրա</w:t>
      </w:r>
      <w:r w:rsidR="00B50877" w:rsidRPr="000D3E97">
        <w:rPr>
          <w:rFonts w:ascii="Sylfaen" w:hAnsi="Sylfaen"/>
          <w:sz w:val="24"/>
          <w:szCs w:val="24"/>
          <w:lang w:val="hy-AM"/>
        </w:rPr>
        <w:t>նց</w:t>
      </w:r>
      <w:r w:rsidR="00211580" w:rsidRPr="000D3E97">
        <w:rPr>
          <w:rFonts w:ascii="Sylfaen" w:hAnsi="Sylfaen"/>
          <w:sz w:val="24"/>
          <w:szCs w:val="24"/>
          <w:lang w:val="hy-AM"/>
        </w:rPr>
        <w:t xml:space="preserve"> ապագան...»։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211580" w:rsidRPr="000D3E97">
        <w:rPr>
          <w:rFonts w:ascii="Sylfaen" w:hAnsi="Sylfaen" w:cs="Arial"/>
          <w:sz w:val="24"/>
          <w:szCs w:val="24"/>
          <w:lang w:val="hy-AM"/>
        </w:rPr>
        <w:t>«Իրավունք»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15 </w:t>
      </w:r>
      <w:r w:rsidR="00211580" w:rsidRPr="000D3E97">
        <w:rPr>
          <w:rFonts w:ascii="Sylfaen" w:hAnsi="Sylfaen" w:cs="Arial"/>
          <w:sz w:val="24"/>
          <w:szCs w:val="24"/>
          <w:lang w:val="hy-AM"/>
        </w:rPr>
        <w:t>նոյեմբերի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2019)</w:t>
      </w:r>
      <w:r w:rsidR="00B50877" w:rsidRPr="000D3E97">
        <w:rPr>
          <w:rFonts w:ascii="Sylfaen" w:hAnsi="Sylfaen" w:cs="Arial"/>
          <w:sz w:val="24"/>
          <w:szCs w:val="24"/>
          <w:lang w:val="hy-AM"/>
        </w:rPr>
        <w:t>։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11580" w:rsidRPr="000D3E97">
        <w:rPr>
          <w:rFonts w:ascii="Sylfaen" w:hAnsi="Sylfaen" w:cs="Arial"/>
          <w:sz w:val="24"/>
          <w:szCs w:val="24"/>
          <w:lang w:val="hy-AM"/>
        </w:rPr>
        <w:t xml:space="preserve">Իսկ «Հրապարակ» թերթը այս առնչությամբ պատկերավոր է արտահայտվում. «... </w:t>
      </w:r>
      <w:r w:rsidR="00211580" w:rsidRPr="000D3E97">
        <w:rPr>
          <w:rFonts w:ascii="Sylfaen" w:hAnsi="Sylfaen"/>
          <w:sz w:val="24"/>
          <w:szCs w:val="24"/>
          <w:lang w:val="hy-AM"/>
        </w:rPr>
        <w:t>եվրոպաների էդ կեղտաջուրն ինչո</w:t>
      </w:r>
      <w:r w:rsidR="000B598A" w:rsidRPr="000D3E97">
        <w:rPr>
          <w:rFonts w:ascii="Sylfaen" w:hAnsi="Sylfaen"/>
          <w:sz w:val="24"/>
          <w:szCs w:val="24"/>
          <w:lang w:val="hy-AM"/>
        </w:rPr>
        <w:t>՞</w:t>
      </w:r>
      <w:r w:rsidR="00211580" w:rsidRPr="000D3E97">
        <w:rPr>
          <w:rFonts w:ascii="Sylfaen" w:hAnsi="Sylfaen"/>
          <w:sz w:val="24"/>
          <w:szCs w:val="24"/>
          <w:lang w:val="hy-AM"/>
        </w:rPr>
        <w:t xml:space="preserve">ւ ենք մեր երկիր ներկրում»։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211580" w:rsidRPr="000D3E97">
        <w:rPr>
          <w:rFonts w:ascii="Sylfaen" w:hAnsi="Sylfaen" w:cs="Arial"/>
          <w:sz w:val="24"/>
          <w:szCs w:val="24"/>
          <w:lang w:val="hy-AM"/>
        </w:rPr>
        <w:t>«Հրապարակ»,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12 </w:t>
      </w:r>
      <w:r w:rsidR="00211580" w:rsidRPr="000D3E97">
        <w:rPr>
          <w:rFonts w:ascii="Sylfaen" w:hAnsi="Sylfaen" w:cs="Arial"/>
          <w:sz w:val="24"/>
          <w:szCs w:val="24"/>
          <w:lang w:val="hy-AM"/>
        </w:rPr>
        <w:t>նոյեմբերի</w:t>
      </w:r>
      <w:r w:rsidR="000B598A" w:rsidRPr="000D3E97">
        <w:rPr>
          <w:rFonts w:ascii="Sylfaen" w:hAnsi="Sylfaen" w:cs="Arial"/>
          <w:sz w:val="24"/>
          <w:szCs w:val="24"/>
          <w:lang w:val="hy-AM"/>
        </w:rPr>
        <w:t>,</w:t>
      </w:r>
      <w:r w:rsidR="00384759" w:rsidRPr="000D3E97">
        <w:rPr>
          <w:rFonts w:ascii="Sylfaen" w:hAnsi="Sylfaen" w:cs="Arial"/>
          <w:sz w:val="24"/>
          <w:szCs w:val="24"/>
          <w:lang w:val="hy-AM"/>
        </w:rPr>
        <w:t xml:space="preserve"> 2019):</w:t>
      </w:r>
    </w:p>
    <w:p w:rsidR="00E86A54" w:rsidRPr="000D3E97" w:rsidRDefault="00211580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Մի</w:t>
      </w:r>
      <w:r w:rsidR="00FD23A4" w:rsidRPr="000D3E97">
        <w:rPr>
          <w:rFonts w:ascii="Sylfaen" w:hAnsi="Sylfaen" w:cs="Arial"/>
          <w:sz w:val="24"/>
          <w:szCs w:val="24"/>
          <w:lang w:val="hy-AM"/>
        </w:rPr>
        <w:t>նչդեռ,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Ս</w:t>
      </w:r>
      <w:r w:rsidR="00C11478" w:rsidRPr="000D3E97">
        <w:rPr>
          <w:rFonts w:ascii="Sylfaen" w:hAnsi="Sylfaen" w:cs="Arial"/>
          <w:sz w:val="24"/>
          <w:szCs w:val="24"/>
          <w:lang w:val="hy-AM"/>
        </w:rPr>
        <w:t>տամբուլ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յան կոնվենցիային </w:t>
      </w:r>
      <w:r w:rsidR="00516A0F" w:rsidRPr="000D3E97">
        <w:rPr>
          <w:rFonts w:ascii="Sylfaen" w:hAnsi="Sylfaen" w:cs="Arial"/>
          <w:sz w:val="24"/>
          <w:szCs w:val="24"/>
          <w:lang w:val="hy-AM"/>
        </w:rPr>
        <w:t xml:space="preserve">ծանոթանալով, </w:t>
      </w:r>
      <w:r w:rsidR="002967F3" w:rsidRPr="000D3E97">
        <w:rPr>
          <w:rFonts w:ascii="Sylfaen" w:hAnsi="Sylfaen" w:cs="Arial"/>
          <w:sz w:val="24"/>
          <w:szCs w:val="24"/>
          <w:lang w:val="hy-AM"/>
        </w:rPr>
        <w:t>ակնհայտ է դառնում, որ դրանում չկա այնպիսի դրույթ, որը միտված լինի ավանդական ընտանիքի քայքայմանը, երեխաների օտարմանը, միասեռական ամուսնությունների օրինական</w:t>
      </w:r>
      <w:r w:rsidR="002E7F25" w:rsidRPr="000D3E97">
        <w:rPr>
          <w:rFonts w:ascii="Sylfaen" w:hAnsi="Sylfaen" w:cs="Arial"/>
          <w:sz w:val="24"/>
          <w:szCs w:val="24"/>
          <w:lang w:val="hy-AM"/>
        </w:rPr>
        <w:t>ա</w:t>
      </w:r>
      <w:r w:rsidR="002967F3" w:rsidRPr="000D3E97">
        <w:rPr>
          <w:rFonts w:ascii="Sylfaen" w:hAnsi="Sylfaen" w:cs="Arial"/>
          <w:sz w:val="24"/>
          <w:szCs w:val="24"/>
          <w:lang w:val="hy-AM"/>
        </w:rPr>
        <w:t>ցմանը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F1F94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37321" w:rsidRPr="000D3E97">
        <w:rPr>
          <w:rFonts w:ascii="Sylfaen" w:hAnsi="Sylfaen" w:cs="Arial"/>
          <w:sz w:val="24"/>
          <w:szCs w:val="24"/>
          <w:lang w:val="hy-AM"/>
        </w:rPr>
        <w:t xml:space="preserve"> նման այլ եր</w:t>
      </w:r>
      <w:r w:rsidR="00EF1F94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37321" w:rsidRPr="000D3E97">
        <w:rPr>
          <w:rFonts w:ascii="Sylfaen" w:hAnsi="Sylfaen" w:cs="Arial"/>
          <w:sz w:val="24"/>
          <w:szCs w:val="24"/>
          <w:lang w:val="hy-AM"/>
        </w:rPr>
        <w:t xml:space="preserve">ույթների, որոնց հիման վրա իրենց ենթադրություններն են կառուցում </w:t>
      </w:r>
      <w:r w:rsidR="00EF1F94" w:rsidRPr="000D3E97">
        <w:rPr>
          <w:rFonts w:ascii="Sylfaen" w:hAnsi="Sylfaen" w:cs="Arial"/>
          <w:sz w:val="24"/>
          <w:szCs w:val="24"/>
          <w:lang w:val="hy-AM"/>
        </w:rPr>
        <w:t>վերոնշյալ</w:t>
      </w:r>
      <w:r w:rsidR="00E37321" w:rsidRPr="000D3E97">
        <w:rPr>
          <w:rFonts w:ascii="Sylfaen" w:hAnsi="Sylfaen" w:cs="Arial"/>
          <w:sz w:val="24"/>
          <w:szCs w:val="24"/>
          <w:lang w:val="hy-AM"/>
        </w:rPr>
        <w:t xml:space="preserve"> հայտարարությունների հեղինակները։ Ընդհակառակը, </w:t>
      </w:r>
      <w:r w:rsidR="001059C4" w:rsidRPr="000D3E97">
        <w:rPr>
          <w:rFonts w:ascii="Sylfaen" w:hAnsi="Sylfaen" w:cs="Arial"/>
          <w:sz w:val="24"/>
          <w:szCs w:val="24"/>
          <w:lang w:val="hy-AM"/>
        </w:rPr>
        <w:t>փաստաթուղթը ընտանիքի անդամներին պաշտպանում է ընտանեկան բռնությունից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325D52" w:rsidRPr="000D3E97">
        <w:rPr>
          <w:rFonts w:ascii="Sylfaen" w:hAnsi="Sylfaen" w:cs="Arial"/>
          <w:sz w:val="24"/>
          <w:szCs w:val="24"/>
          <w:lang w:val="hy-AM"/>
        </w:rPr>
        <w:t>և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 եթե այն նախատեսում է նման բռնության զոհերին ապաստան տրամադրել, ապա դա բացարձակապես չի նշանակում, թե ավանդական ընտանիքները կքայքայվեն, իսկ երեխաներն էլ </w:t>
      </w:r>
      <w:r w:rsidR="00FD23A4" w:rsidRPr="000D3E97">
        <w:rPr>
          <w:rFonts w:ascii="Sylfaen" w:hAnsi="Sylfaen" w:cs="Arial"/>
          <w:sz w:val="24"/>
          <w:szCs w:val="24"/>
          <w:lang w:val="hy-AM"/>
        </w:rPr>
        <w:t>կ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օտարվեն ծնողներից։ </w:t>
      </w:r>
      <w:r w:rsidR="00325D52" w:rsidRPr="000D3E97">
        <w:rPr>
          <w:rFonts w:ascii="Sylfaen" w:hAnsi="Sylfaen" w:cs="Arial"/>
          <w:sz w:val="24"/>
          <w:szCs w:val="24"/>
          <w:lang w:val="hy-AM"/>
        </w:rPr>
        <w:t>Այդ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 տրամաբանությամբ ստացվում է, որ բռնությունը հայկական ավանդական ընտանիքի անքակտելի բաղադրիչ է</w:t>
      </w:r>
      <w:r w:rsidR="00325D52" w:rsidRPr="000D3E97">
        <w:rPr>
          <w:rFonts w:ascii="Sylfaen" w:hAnsi="Sylfaen" w:cs="Arial"/>
          <w:sz w:val="24"/>
          <w:szCs w:val="24"/>
          <w:lang w:val="hy-AM"/>
        </w:rPr>
        <w:t>,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325D52" w:rsidRPr="000D3E97">
        <w:rPr>
          <w:rFonts w:ascii="Sylfaen" w:hAnsi="Sylfaen" w:cs="Arial"/>
          <w:sz w:val="24"/>
          <w:szCs w:val="24"/>
          <w:lang w:val="hy-AM"/>
        </w:rPr>
        <w:t>և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 xml:space="preserve"> պետության ցանկացած միջամտություն կհանգեցնի նրա քայքայման</w:t>
      </w:r>
      <w:r w:rsidR="00FD23A4" w:rsidRPr="000D3E97">
        <w:rPr>
          <w:rFonts w:ascii="Sylfaen" w:hAnsi="Sylfaen" w:cs="Arial"/>
          <w:sz w:val="24"/>
          <w:szCs w:val="24"/>
          <w:lang w:val="hy-AM"/>
        </w:rPr>
        <w:t>ը</w:t>
      </w:r>
      <w:r w:rsidR="00346BE9" w:rsidRPr="000D3E97">
        <w:rPr>
          <w:rFonts w:ascii="Sylfaen" w:hAnsi="Sylfaen" w:cs="Arial"/>
          <w:sz w:val="24"/>
          <w:szCs w:val="24"/>
          <w:lang w:val="hy-AM"/>
        </w:rPr>
        <w:t>։ Իսկ սա չի համապատասխանում իրականությանը։</w:t>
      </w:r>
    </w:p>
    <w:p w:rsidR="00E86A54" w:rsidRPr="000D3E97" w:rsidRDefault="00346BE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Նման քարոզչական կ</w:t>
      </w:r>
      <w:r w:rsidR="0073264E" w:rsidRPr="000D3E97">
        <w:rPr>
          <w:rFonts w:ascii="Sylfaen" w:hAnsi="Sylfaen" w:cs="Arial"/>
          <w:sz w:val="24"/>
          <w:szCs w:val="24"/>
          <w:lang w:val="hy-AM"/>
        </w:rPr>
        <w:t>ողմն</w:t>
      </w:r>
      <w:r w:rsidRPr="000D3E97">
        <w:rPr>
          <w:rFonts w:ascii="Sylfaen" w:hAnsi="Sylfaen" w:cs="Arial"/>
          <w:sz w:val="24"/>
          <w:szCs w:val="24"/>
          <w:lang w:val="hy-AM"/>
        </w:rPr>
        <w:t>ակալ մեկնաբանություններից է նա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այն պնդումը, թե Ստամբուլյան կոնվենցիան հակասում է Հայաստանի Սահմանադրությանը։ Այս մասին, մասնավորապես, հայտարարել է 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ՀՀ Բարձրագույն դատական խորհրդի նախկին ղեկավար Գ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որգ Դանիելյանը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(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5-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րդ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ալիք»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,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 xml:space="preserve"> «Հայլուր» լրատվական ծրագիր,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28 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նոյեմբերի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 xml:space="preserve"> 2019)։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 xml:space="preserve">Հասկանալի է, որ </w:t>
      </w:r>
      <w:r w:rsidR="00FB6D49" w:rsidRPr="000D3E97">
        <w:rPr>
          <w:rFonts w:ascii="Sylfaen" w:hAnsi="Sylfaen" w:cs="Arial"/>
          <w:sz w:val="24"/>
          <w:szCs w:val="24"/>
          <w:lang w:val="hy-AM"/>
        </w:rPr>
        <w:t xml:space="preserve">իշխանությունից զրկված ուժերի ներկայացուցիչների կողմից ակտիվորեն տարածվող 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>այս թեզ</w:t>
      </w:r>
      <w:r w:rsidR="00FB6D49" w:rsidRPr="000D3E97">
        <w:rPr>
          <w:rFonts w:ascii="Sylfaen" w:hAnsi="Sylfaen" w:cs="Arial"/>
          <w:sz w:val="24"/>
          <w:szCs w:val="24"/>
          <w:lang w:val="hy-AM"/>
        </w:rPr>
        <w:t>ն</w:t>
      </w:r>
      <w:r w:rsidR="00520880" w:rsidRPr="000D3E97">
        <w:rPr>
          <w:rFonts w:ascii="Sylfaen" w:hAnsi="Sylfaen" w:cs="Arial"/>
          <w:sz w:val="24"/>
          <w:szCs w:val="24"/>
          <w:lang w:val="hy-AM"/>
        </w:rPr>
        <w:t xml:space="preserve"> էլ </w:t>
      </w:r>
      <w:r w:rsidR="00FB6D49" w:rsidRPr="000D3E97">
        <w:rPr>
          <w:rFonts w:ascii="Sylfaen" w:hAnsi="Sylfaen" w:cs="Arial"/>
          <w:sz w:val="24"/>
          <w:szCs w:val="24"/>
          <w:lang w:val="hy-AM"/>
        </w:rPr>
        <w:t xml:space="preserve">ակնհայտ քաղաքական ենթատեքստ ունի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B6D49" w:rsidRPr="000D3E97">
        <w:rPr>
          <w:rFonts w:ascii="Sylfaen" w:hAnsi="Sylfaen" w:cs="Arial"/>
          <w:sz w:val="24"/>
          <w:szCs w:val="24"/>
          <w:lang w:val="hy-AM"/>
        </w:rPr>
        <w:t xml:space="preserve"> միտված է վարկաբեկելու հետհեղափոխական կառավարությանը։ Եվ պատահական չէ, որ ՀՀ արդարադատության նախարարությունը պա</w:t>
      </w:r>
      <w:r w:rsidR="0073264E" w:rsidRPr="000D3E97">
        <w:rPr>
          <w:rFonts w:ascii="Sylfaen" w:hAnsi="Sylfaen" w:cs="Arial"/>
          <w:sz w:val="24"/>
          <w:szCs w:val="24"/>
          <w:lang w:val="hy-AM"/>
        </w:rPr>
        <w:t>շ</w:t>
      </w:r>
      <w:r w:rsidR="00FB6D49" w:rsidRPr="000D3E97">
        <w:rPr>
          <w:rFonts w:ascii="Sylfaen" w:hAnsi="Sylfaen" w:cs="Arial"/>
          <w:sz w:val="24"/>
          <w:szCs w:val="24"/>
          <w:lang w:val="hy-AM"/>
        </w:rPr>
        <w:t>տոնական հայտարարություն</w:t>
      </w:r>
      <w:r w:rsidR="0073264E" w:rsidRPr="000D3E97">
        <w:rPr>
          <w:rStyle w:val="FootnoteReference"/>
          <w:rFonts w:ascii="Arial" w:hAnsi="Arial" w:cs="Arial"/>
          <w:sz w:val="24"/>
          <w:szCs w:val="24"/>
          <w:lang w:val="ru-RU"/>
        </w:rPr>
        <w:footnoteReference w:id="2"/>
      </w:r>
      <w:r w:rsidR="00FB6D49" w:rsidRPr="000D3E97">
        <w:rPr>
          <w:rFonts w:ascii="Sylfaen" w:hAnsi="Sylfaen" w:cs="Arial"/>
          <w:sz w:val="24"/>
          <w:szCs w:val="24"/>
          <w:lang w:val="hy-AM"/>
        </w:rPr>
        <w:t xml:space="preserve"> տարածեց՝ ընդգծելով, որ կոնվենցիայի ոչ մի կետ չի հակասում ՀՀ Սահմանադրությանը։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E86A54" w:rsidRPr="000D3E97" w:rsidRDefault="00FB6D49" w:rsidP="00E93A09">
      <w:pPr>
        <w:spacing w:after="0" w:line="276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Ուշագրավ է, որ ներկայացված կանխակալ մեկնաբանությունները, փաստերի խեղաթյուրումը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բացասական կարծրատիպերը հանդիպել են նա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այլ հետազոտված ԶԼՄ-ներում՝ նույն կամ այլ հեղինակների մոտ։ Օրինակ, հիշատակված այն թեզը, թե Ստա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>մ</w:t>
      </w:r>
      <w:r w:rsidRPr="000D3E97">
        <w:rPr>
          <w:rFonts w:ascii="Sylfaen" w:hAnsi="Sylfaen" w:cs="Arial"/>
          <w:sz w:val="24"/>
          <w:szCs w:val="24"/>
          <w:lang w:val="hy-AM"/>
        </w:rPr>
        <w:t>բուլյան կոնվենցիան հակասում է Հայաստանի Սահմանադրությանը, իր մեկնաբանություններում օգտագործել է նա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 xml:space="preserve">ՀՀ ԱԺ «Բարգավաճ Հայաստան» խմբակցության պատգամավոր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Գև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 xml:space="preserve">որգ Պետրոսյանը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>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1 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>նոյեմբերի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2019, </w:t>
      </w:r>
      <w:r w:rsidR="000A25A2" w:rsidRPr="000D3E97">
        <w:rPr>
          <w:rFonts w:ascii="Sylfaen" w:hAnsi="Sylfaen"/>
          <w:sz w:val="24"/>
          <w:szCs w:val="24"/>
          <w:lang w:val="hy-AM"/>
        </w:rPr>
        <w:t>«Փորձում եք բոլոր ազգերին իջեցնել ձեր մակարդակին. Ստամբուլյան կոնվենցիայի դեմ երթը հասավ ԵԽ գրասենյակ</w:t>
      </w:r>
      <w:r w:rsidR="00FD23A4" w:rsidRPr="000D3E97">
        <w:rPr>
          <w:rFonts w:ascii="Sylfaen" w:hAnsi="Sylfaen"/>
          <w:sz w:val="24"/>
          <w:szCs w:val="24"/>
          <w:lang w:val="hy-AM"/>
        </w:rPr>
        <w:t>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0A25A2" w:rsidRPr="000D3E97">
        <w:rPr>
          <w:rFonts w:ascii="Sylfaen" w:hAnsi="Sylfaen" w:cs="Arial"/>
          <w:sz w:val="24"/>
          <w:szCs w:val="24"/>
          <w:lang w:val="hy-AM"/>
        </w:rPr>
        <w:t>։</w:t>
      </w:r>
    </w:p>
    <w:p w:rsidR="00E86A54" w:rsidRPr="000D3E97" w:rsidRDefault="000A25A2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Այսուհանդերձ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կոնվենցիայի վավերացման թեման </w:t>
      </w:r>
      <w:r w:rsidR="00A57A71" w:rsidRPr="000D3E97">
        <w:rPr>
          <w:rFonts w:ascii="Sylfaen" w:hAnsi="Sylfaen" w:cs="Arial"/>
          <w:sz w:val="24"/>
          <w:szCs w:val="24"/>
          <w:lang w:val="hy-AM"/>
        </w:rPr>
        <w:t>եվրոպական արժեքները վարկաբեկելու մանի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պ</w:t>
      </w:r>
      <w:r w:rsidR="00A57A71" w:rsidRPr="000D3E97">
        <w:rPr>
          <w:rFonts w:ascii="Sylfaen" w:hAnsi="Sylfaen" w:cs="Arial"/>
          <w:sz w:val="24"/>
          <w:szCs w:val="24"/>
          <w:lang w:val="hy-AM"/>
        </w:rPr>
        <w:t>ուլյացիաների միակ առիթ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ը</w:t>
      </w:r>
      <w:r w:rsidR="00A57A71" w:rsidRPr="000D3E97">
        <w:rPr>
          <w:rFonts w:ascii="Sylfaen" w:hAnsi="Sylfaen" w:cs="Arial"/>
          <w:sz w:val="24"/>
          <w:szCs w:val="24"/>
          <w:lang w:val="hy-AM"/>
        </w:rPr>
        <w:t xml:space="preserve"> չէր։ Այսպես, հոկտեմբերի վերջին 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«Խղճի ազատության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 կրոնական կազմակերպությունների մասին» ՀՀ օրենքում փոփոխությունների վերաբերյալ Եվրոպայի 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խ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որհրդի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 ՀՀ Ազգային ժողովի ներկայացուցիչների քննարկումը «Իրավունք» թերթը մեկնաբանել է այն ոգով, թե «</w:t>
      </w:r>
      <w:r w:rsidR="008B0970" w:rsidRPr="000D3E97">
        <w:rPr>
          <w:rFonts w:ascii="Sylfaen" w:hAnsi="Sylfaen"/>
          <w:sz w:val="24"/>
          <w:szCs w:val="24"/>
          <w:lang w:val="hy-AM"/>
        </w:rPr>
        <w:t>Արևմուտքը փորձում է պարտադրել Հայ Առաքելական Սուրբ եկեղեցու դերի նվազեցում և կանաչ լույս աղանդավորական կազմակերպությունների համար...»։</w:t>
      </w:r>
      <w:r w:rsidR="00345F35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Ընդսմին,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իբրև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 xml:space="preserve"> տեղեկության աղբյուր նշված է՝ </w:t>
      </w:r>
      <w:r w:rsidR="008B0970" w:rsidRPr="000D3E97">
        <w:rPr>
          <w:rFonts w:ascii="Sylfaen" w:hAnsi="Sylfaen"/>
          <w:sz w:val="24"/>
          <w:szCs w:val="24"/>
          <w:lang w:val="hy-AM"/>
        </w:rPr>
        <w:t xml:space="preserve">«մեր տեղեկություններով»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>«Իրավունք»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25 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>հոկտեմբերի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,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2019)</w:t>
      </w:r>
      <w:r w:rsidR="008B0970" w:rsidRPr="000D3E97">
        <w:rPr>
          <w:rFonts w:ascii="Sylfaen" w:hAnsi="Sylfaen" w:cs="Arial"/>
          <w:sz w:val="24"/>
          <w:szCs w:val="24"/>
          <w:lang w:val="hy-AM"/>
        </w:rPr>
        <w:t>։</w:t>
      </w:r>
    </w:p>
    <w:p w:rsidR="00E86A54" w:rsidRPr="000D3E97" w:rsidRDefault="005742B0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Մանիպուլյացիաների թեմաներ են դարձել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նաև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սեռը փոխելու որո</w:t>
      </w:r>
      <w:r w:rsidR="0072490B" w:rsidRPr="000D3E97">
        <w:rPr>
          <w:rFonts w:ascii="Sylfaen" w:hAnsi="Sylfaen" w:cs="Arial"/>
          <w:sz w:val="24"/>
          <w:szCs w:val="24"/>
          <w:lang w:val="hy-AM"/>
        </w:rPr>
        <w:t>շ</w:t>
      </w:r>
      <w:r w:rsidRPr="000D3E97">
        <w:rPr>
          <w:rFonts w:ascii="Sylfaen" w:hAnsi="Sylfaen" w:cs="Arial"/>
          <w:sz w:val="24"/>
          <w:szCs w:val="24"/>
          <w:lang w:val="hy-AM"/>
        </w:rPr>
        <w:t>ում ընդունած նշանավոր հայ ծանրորդ</w:t>
      </w:r>
      <w:r w:rsidR="0072490B" w:rsidRPr="000D3E97">
        <w:rPr>
          <w:rFonts w:ascii="Sylfaen" w:hAnsi="Sylfaen" w:cs="Arial"/>
          <w:sz w:val="24"/>
          <w:szCs w:val="24"/>
          <w:lang w:val="hy-AM"/>
        </w:rPr>
        <w:t>ուհու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մասին ֆիլմի նկարահանումը, 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«</w:t>
      </w:r>
      <w:r w:rsidRPr="000D3E97">
        <w:rPr>
          <w:rFonts w:ascii="Sylfaen" w:hAnsi="Sylfaen" w:cs="Arial"/>
          <w:sz w:val="24"/>
          <w:szCs w:val="24"/>
          <w:lang w:val="hy-AM"/>
        </w:rPr>
        <w:t>Եվրատեսիլ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»</w:t>
      </w:r>
      <w:r w:rsidR="00C90F65" w:rsidRPr="000D3E97">
        <w:rPr>
          <w:rFonts w:ascii="Sylfaen" w:hAnsi="Sylfaen" w:cs="Arial"/>
          <w:sz w:val="24"/>
          <w:szCs w:val="24"/>
          <w:lang w:val="hy-AM"/>
        </w:rPr>
        <w:t xml:space="preserve"> երաժշտական մրցույթին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Հայաստանի մասնակցությունը, 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>մետրոյի կայարաններից մեկի մոտ</w:t>
      </w:r>
      <w:r w:rsidR="002B58CF" w:rsidRPr="000D3E97">
        <w:rPr>
          <w:rFonts w:ascii="Sylfaen" w:hAnsi="Sylfaen" w:cs="Arial"/>
          <w:sz w:val="24"/>
          <w:szCs w:val="24"/>
          <w:lang w:val="hy-AM"/>
        </w:rPr>
        <w:t xml:space="preserve"> ներկայացված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 պերֆորմանս</w:t>
      </w:r>
      <w:r w:rsidR="002B58CF" w:rsidRPr="000D3E97">
        <w:rPr>
          <w:rFonts w:ascii="Sylfaen" w:hAnsi="Sylfaen" w:cs="Arial"/>
          <w:sz w:val="24"/>
          <w:szCs w:val="24"/>
          <w:lang w:val="hy-AM"/>
        </w:rPr>
        <w:t>ը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>։ Այս ամենը ներկայացվ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ել է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 իբր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 «Ար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մուտքի քայքայիչ ազդեցություն»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 պնդում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 xml:space="preserve"> այն մասին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>, թե նոր իշխանությունը, լինելով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>Ար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>մուտքի դրածոն, կատարում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 xml:space="preserve"> է</w:t>
      </w:r>
      <w:r w:rsidR="00A405B0" w:rsidRPr="000D3E97">
        <w:rPr>
          <w:rFonts w:ascii="Sylfaen" w:hAnsi="Sylfaen" w:cs="Arial"/>
          <w:sz w:val="24"/>
          <w:szCs w:val="24"/>
          <w:lang w:val="hy-AM"/>
        </w:rPr>
        <w:t xml:space="preserve"> նրա կամքը։</w:t>
      </w:r>
    </w:p>
    <w:p w:rsidR="00E86A54" w:rsidRPr="000D3E97" w:rsidRDefault="0072490B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Սակայն բացասական լիցքավորման աստիճանով, հակաեվրոպական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 xml:space="preserve">և </w:t>
      </w:r>
      <w:r w:rsidRPr="000D3E97">
        <w:rPr>
          <w:rFonts w:ascii="Sylfaen" w:hAnsi="Sylfaen" w:cs="Arial"/>
          <w:sz w:val="24"/>
          <w:szCs w:val="24"/>
          <w:lang w:val="hy-AM"/>
        </w:rPr>
        <w:t>հակաար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մ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տ</w:t>
      </w:r>
      <w:r w:rsidRPr="000D3E97">
        <w:rPr>
          <w:rFonts w:ascii="Sylfaen" w:hAnsi="Sylfaen" w:cs="Arial"/>
          <w:sz w:val="24"/>
          <w:szCs w:val="24"/>
          <w:lang w:val="hy-AM"/>
        </w:rPr>
        <w:t>յան մեկնաբանությունների ագրեսիվությամբ, տարբեր ձ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երով դրանց կրկնության հաճախականությամբ աչքի են ընկել հատկապես </w:t>
      </w:r>
      <w:r w:rsidR="00712F05" w:rsidRPr="000D3E97">
        <w:rPr>
          <w:rFonts w:ascii="Sylfaen" w:hAnsi="Sylfaen" w:cs="Arial"/>
          <w:sz w:val="24"/>
          <w:szCs w:val="24"/>
          <w:lang w:val="hy-AM"/>
        </w:rPr>
        <w:t>ռուսական «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РТР-Планета</w:t>
      </w:r>
      <w:r w:rsidR="00712F05" w:rsidRPr="000D3E97">
        <w:rPr>
          <w:rFonts w:ascii="Sylfaen" w:hAnsi="Sylfaen" w:cs="Arial"/>
          <w:sz w:val="24"/>
          <w:szCs w:val="24"/>
          <w:lang w:val="hy-AM"/>
        </w:rPr>
        <w:t>» հեռուստաընկերության ծրագրերը: Ընդ որում, ինչպես արդեն նշվել է, ատելության խոսք</w:t>
      </w:r>
      <w:r w:rsidR="000129F6" w:rsidRPr="000D3E97">
        <w:rPr>
          <w:rFonts w:ascii="Sylfaen" w:hAnsi="Sylfaen" w:cs="Arial"/>
          <w:sz w:val="24"/>
          <w:szCs w:val="24"/>
          <w:lang w:val="hy-AM"/>
        </w:rPr>
        <w:t>,</w:t>
      </w:r>
      <w:r w:rsidR="00712F05" w:rsidRPr="000D3E97">
        <w:rPr>
          <w:rFonts w:ascii="Sylfaen" w:hAnsi="Sylfaen" w:cs="Arial"/>
          <w:sz w:val="24"/>
          <w:szCs w:val="24"/>
          <w:lang w:val="hy-AM"/>
        </w:rPr>
        <w:t xml:space="preserve"> փաստերի խեղաթյուրում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12F05" w:rsidRPr="000D3E97">
        <w:rPr>
          <w:rFonts w:ascii="Sylfaen" w:hAnsi="Sylfaen" w:cs="Arial"/>
          <w:sz w:val="24"/>
          <w:szCs w:val="24"/>
          <w:lang w:val="hy-AM"/>
        </w:rPr>
        <w:t xml:space="preserve"> կողմնակալ գնահատականներ պարո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ւ</w:t>
      </w:r>
      <w:r w:rsidR="00712F05" w:rsidRPr="000D3E97">
        <w:rPr>
          <w:rFonts w:ascii="Sylfaen" w:hAnsi="Sylfaen" w:cs="Arial"/>
          <w:sz w:val="24"/>
          <w:szCs w:val="24"/>
          <w:lang w:val="hy-AM"/>
        </w:rPr>
        <w:t>նակող արտահայտությունների հեղինակներն էին դառնում ոչ միայն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B702C" w:rsidRPr="000D3E97">
        <w:rPr>
          <w:rFonts w:ascii="Sylfaen" w:hAnsi="Sylfaen" w:cs="Arial"/>
          <w:sz w:val="24"/>
          <w:szCs w:val="24"/>
          <w:lang w:val="hy-AM"/>
        </w:rPr>
        <w:t xml:space="preserve">նպատակամետ ընտրվող 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B702C" w:rsidRPr="000D3E97">
        <w:rPr>
          <w:rFonts w:ascii="Sylfaen" w:hAnsi="Sylfaen" w:cs="Arial"/>
          <w:sz w:val="24"/>
          <w:szCs w:val="24"/>
          <w:lang w:val="hy-AM"/>
        </w:rPr>
        <w:t xml:space="preserve"> բազմիցս հրավիրվող փորձագետներն ու հասարակական գործիչները, այլ</w:t>
      </w:r>
      <w:r w:rsidR="006F060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B702C" w:rsidRPr="000D3E97">
        <w:rPr>
          <w:rFonts w:ascii="Sylfaen" w:hAnsi="Sylfaen" w:cs="Arial"/>
          <w:sz w:val="24"/>
          <w:szCs w:val="24"/>
          <w:lang w:val="hy-AM"/>
        </w:rPr>
        <w:t xml:space="preserve"> իրենք՝ լրագրողները:</w:t>
      </w:r>
    </w:p>
    <w:p w:rsidR="00E86A54" w:rsidRPr="000D3E97" w:rsidRDefault="00FB702C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Այսպես, «Երեկոն Վլադի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միր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Սոլովյովի հետ» հեղինակային թոք-շոուի վարող Սոլովյովը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, անտեսելով անկողմնակալության 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 անաչառության սկզբունքները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հայտարարում է. «Ար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մտյան մոդելը չի կարող խաղաղություն 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 մարդու զարգացում ապահովել»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«Երեկոն Վլադիմիր Սոլովյովի հետ»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2019 թ. նոյեմբերի 13-ի թողարկում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>: Եվս մի օրինակ. «ՆԱՏՕ-ն ժամանակակից աշխարհը գաղութացնելու իդեալական ձ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 է» («Երեկոն Վլադիմիր Սոլովյովի հետ», 2019 թ. նոյեմբերի 14-ի թողարկում):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t xml:space="preserve">Մի քանի օր անց </w:t>
      </w:r>
      <w:r w:rsidR="00CA4FCF"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նույն՝ ՆԱՏՕ-ի թեմայով առավել </w:t>
      </w:r>
      <w:r w:rsidR="00E55DEE" w:rsidRPr="000D3E97">
        <w:rPr>
          <w:rFonts w:ascii="Sylfaen" w:hAnsi="Sylfaen" w:cs="Arial"/>
          <w:sz w:val="24"/>
          <w:szCs w:val="24"/>
          <w:lang w:val="hy-AM"/>
        </w:rPr>
        <w:t>թունդ է արտահայտվում «Կիրակնօրյա լուրեր» («Воскресные вести») ծրագրի վարող Դմիտրի Կիսելյովը. «ՆԱՏՕ-ի երկրները Ամերիկայի համար պարզապես կթու կով են</w:t>
      </w:r>
      <w:r w:rsidR="00D228DE" w:rsidRPr="000D3E97">
        <w:rPr>
          <w:rFonts w:ascii="Sylfaen" w:hAnsi="Sylfaen" w:cs="Arial"/>
          <w:sz w:val="24"/>
          <w:szCs w:val="24"/>
          <w:lang w:val="hy-AM"/>
        </w:rPr>
        <w:t xml:space="preserve">» 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(</w:t>
      </w:r>
      <w:r w:rsidR="006B5C2D" w:rsidRPr="000D3E97">
        <w:rPr>
          <w:rFonts w:ascii="Sylfaen" w:hAnsi="Sylfaen" w:cs="Arial"/>
          <w:sz w:val="24"/>
          <w:szCs w:val="24"/>
          <w:lang w:val="hy-AM"/>
        </w:rPr>
        <w:t>«Կիրակնօրյա լուրեր», 2019 թ. նոյեմբերի 17-ի թողարկում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>)</w:t>
      </w:r>
      <w:r w:rsidR="006B5C2D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326422" w:rsidRPr="000D3E97" w:rsidRDefault="00664B6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Իր այս տրամադրություններին համապատասխան էլ հեռուստաընկերությունը հրավիրում է փորձագետներին: Այսպես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Վլադիմիր Սոլովյովին հյուր եկած «Ռուսաստանն այսօր» միջազգային լրատվական գործակալության Զինով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յան ակումբի անդամ Դմիտրի Կուլիկովը հայտարարեց. «ՆԱՏՕ-ն 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 xml:space="preserve">ԱՄՆ-ի կողմից </w:t>
      </w:r>
      <w:r w:rsidRPr="000D3E97">
        <w:rPr>
          <w:rFonts w:ascii="Sylfaen" w:hAnsi="Sylfaen" w:cs="Arial"/>
          <w:sz w:val="24"/>
          <w:szCs w:val="24"/>
          <w:lang w:val="hy-AM"/>
        </w:rPr>
        <w:t>ար</w:t>
      </w:r>
      <w:r w:rsidR="00C43D63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մտաեվրոպական </w:t>
      </w:r>
      <w:r w:rsidR="00A625B6" w:rsidRPr="000D3E97">
        <w:rPr>
          <w:rFonts w:ascii="Sylfaen" w:hAnsi="Sylfaen" w:cs="Arial"/>
          <w:sz w:val="24"/>
          <w:szCs w:val="24"/>
          <w:lang w:val="hy-AM"/>
        </w:rPr>
        <w:t>աշխարհամասի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 xml:space="preserve"> քաղաքական օկուպացիայի ձ</w:t>
      </w:r>
      <w:r w:rsidR="00C63FD7" w:rsidRPr="000D3E97">
        <w:rPr>
          <w:rFonts w:ascii="Sylfaen" w:hAnsi="Sylfaen" w:cs="Arial"/>
          <w:sz w:val="24"/>
          <w:szCs w:val="24"/>
          <w:lang w:val="hy-AM"/>
        </w:rPr>
        <w:t>և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 xml:space="preserve"> է. ահա թե ինչ է ՆԱՏՕ-ն»</w:t>
      </w:r>
      <w:r w:rsidR="00A625B6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>(«Երեկոն Վլադիմիր Սոլովյովի հետ», 2019 թ. նոյեմբերի 20-ի թողարկում): Իսկ Իսրայելից հասարակական գործիչ Յակով Կեդմին նույն հաղորդման ժամանակ ասաց. «Եվրոպայի միասնական բանակը՝ չորրորդ ռայխն է: «Մայն կամպֆ»</w:t>
      </w:r>
      <w:r w:rsidR="00D228DE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 xml:space="preserve">ահա սա է եվրոպական արժեքը: Նացիզմը եվրոպական արժեքների </w:t>
      </w:r>
      <w:r w:rsidR="00FC76E1" w:rsidRPr="000D3E97">
        <w:rPr>
          <w:rFonts w:ascii="Sylfaen" w:hAnsi="Sylfaen" w:cs="Arial"/>
          <w:sz w:val="24"/>
          <w:szCs w:val="24"/>
          <w:lang w:val="hy-AM"/>
        </w:rPr>
        <w:t xml:space="preserve">բուն էությունն է, որը Եվրոպան </w:t>
      </w:r>
      <w:r w:rsidR="00326422" w:rsidRPr="000D3E97">
        <w:rPr>
          <w:rFonts w:ascii="Sylfaen" w:hAnsi="Sylfaen" w:cs="Arial"/>
          <w:sz w:val="24"/>
          <w:szCs w:val="24"/>
          <w:lang w:val="hy-AM"/>
        </w:rPr>
        <w:t>իր պատմության ընթացքում</w:t>
      </w:r>
      <w:r w:rsidR="0050417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326422" w:rsidRPr="000D3E97">
        <w:rPr>
          <w:rFonts w:ascii="Sylfaen" w:hAnsi="Sylfaen" w:cs="Arial"/>
          <w:sz w:val="24"/>
          <w:szCs w:val="24"/>
          <w:lang w:val="hy-AM"/>
        </w:rPr>
        <w:t>արմատավորել է ամբողջ աշխարհում»: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E86A54" w:rsidRPr="000D3E97" w:rsidRDefault="00E90E2C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Նույն </w:t>
      </w:r>
      <w:r w:rsidR="00203689" w:rsidRPr="000D3E97">
        <w:rPr>
          <w:rFonts w:ascii="Sylfaen" w:hAnsi="Sylfaen" w:cs="Arial"/>
          <w:sz w:val="24"/>
          <w:szCs w:val="24"/>
          <w:lang w:val="hy-AM"/>
        </w:rPr>
        <w:t>խիստ բացասական տրամադրություններն են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03689" w:rsidRPr="000D3E97">
        <w:rPr>
          <w:rFonts w:ascii="Sylfaen" w:hAnsi="Sylfaen" w:cs="Arial"/>
          <w:sz w:val="24"/>
          <w:szCs w:val="24"/>
          <w:lang w:val="hy-AM"/>
        </w:rPr>
        <w:t>նկատվել նա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203689" w:rsidRPr="000D3E97">
        <w:rPr>
          <w:rFonts w:ascii="Sylfaen" w:hAnsi="Sylfaen" w:cs="Arial"/>
          <w:sz w:val="24"/>
          <w:szCs w:val="24"/>
          <w:lang w:val="hy-AM"/>
        </w:rPr>
        <w:t xml:space="preserve"> այլ թեմաների քննարկման ժամանակ. օրինակ՝ կրոնի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203689" w:rsidRPr="000D3E97">
        <w:rPr>
          <w:rFonts w:ascii="Sylfaen" w:hAnsi="Sylfaen" w:cs="Arial"/>
          <w:sz w:val="24"/>
          <w:szCs w:val="24"/>
          <w:lang w:val="hy-AM"/>
        </w:rPr>
        <w:t xml:space="preserve"> բարոյականության: Ռուս հայտնի կինոռեժիսոր Նիկիտա Միխալկովը, մասնավորապես, հայտարարեց, թե «Եվրոպան դավաճանել է քրիստոնեությանը»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 xml:space="preserve">և </w:t>
      </w:r>
      <w:r w:rsidR="00203689" w:rsidRPr="000D3E97">
        <w:rPr>
          <w:rFonts w:ascii="Sylfaen" w:hAnsi="Sylfaen" w:cs="Arial"/>
          <w:sz w:val="24"/>
          <w:szCs w:val="24"/>
          <w:lang w:val="hy-AM"/>
        </w:rPr>
        <w:t xml:space="preserve">շարունակեց. «Այսօր Եվրոպան, մեծ երկրները ղեկավարում են մարդիկ, որոնք երեխաներ չունեն... </w:t>
      </w:r>
      <w:r w:rsidR="00226A0A" w:rsidRPr="000D3E97">
        <w:rPr>
          <w:rFonts w:ascii="Sylfaen" w:hAnsi="Sylfaen" w:cs="Arial"/>
          <w:sz w:val="24"/>
          <w:szCs w:val="24"/>
          <w:lang w:val="hy-AM"/>
        </w:rPr>
        <w:t>Դ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>ա նշանակում է պահպանելու, հոգալու, օգնելու, փրկելու, բուժելու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բնազդի բացակայություն» («Երեկոն Վլադիմիր Սոլովյովի հետ», 2019 թ. նոյեմբերի 18-ի թողարկում): Նույն ոգով է արտահայտվել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նաև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>Ժ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>ողովուրդների բարեկամության համալսարանին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 xml:space="preserve"> (Ռուսաստան)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 կից պատմական փորձաքննությունների կենտրոնի տնօրենի տեղակալ Բորիս Յակեմենկոն</w:t>
      </w:r>
      <w:r w:rsidR="00575E11" w:rsidRPr="000D3E97">
        <w:rPr>
          <w:rFonts w:ascii="Times New Roman" w:hAnsi="Times New Roman"/>
          <w:sz w:val="24"/>
          <w:szCs w:val="24"/>
          <w:lang w:val="hy-AM"/>
        </w:rPr>
        <w:t>․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«Եվրոպան, որը ձգտում է հարմարավետության, այսօր հրաժարվում է երեխաներից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 ծնում է «չայլդֆրիի» նման զանազան շարժումներ,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որովհետև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 xml:space="preserve"> դա իրենց համար խնդիր է. երեխան հարմարավետության բացակայություն է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>»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>(«Երեկոն Վլադիմիր Սոլովյովի հետ», 2019 թ. նոյեմբերի 12-ի թողարկում): Իսկ «Ժամանակի էություն» շարժման առաջնորդ Սերգեյ Կուրղինյանը պնդեց, թե ար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B63494" w:rsidRPr="000D3E97">
        <w:rPr>
          <w:rFonts w:ascii="Sylfaen" w:hAnsi="Sylfaen" w:cs="Arial"/>
          <w:sz w:val="24"/>
          <w:szCs w:val="24"/>
          <w:lang w:val="hy-AM"/>
        </w:rPr>
        <w:t>մտյան աշխարհում «չկա օրենք, արժեքներ չկա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>ն</w:t>
      </w:r>
      <w:r w:rsidR="00C14107" w:rsidRPr="000D3E97">
        <w:rPr>
          <w:rFonts w:ascii="Sylfaen" w:hAnsi="Sylfaen" w:cs="Arial"/>
          <w:sz w:val="24"/>
          <w:szCs w:val="24"/>
          <w:lang w:val="hy-AM"/>
        </w:rPr>
        <w:t xml:space="preserve">, դրանց փոխարեն 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>«</w:t>
      </w:r>
      <w:r w:rsidR="00C14107" w:rsidRPr="000D3E97">
        <w:rPr>
          <w:rFonts w:ascii="Sylfaen" w:hAnsi="Sylfaen" w:cs="Arial"/>
          <w:sz w:val="24"/>
          <w:szCs w:val="24"/>
          <w:lang w:val="hy-AM"/>
        </w:rPr>
        <w:t>կաշա</w:t>
      </w:r>
      <w:r w:rsidR="0093633C" w:rsidRPr="000D3E97">
        <w:rPr>
          <w:rFonts w:ascii="Sylfaen" w:hAnsi="Sylfaen" w:cs="Arial"/>
          <w:sz w:val="24"/>
          <w:szCs w:val="24"/>
          <w:lang w:val="hy-AM"/>
        </w:rPr>
        <w:t>»</w:t>
      </w:r>
      <w:r w:rsidR="00C14107" w:rsidRPr="000D3E97">
        <w:rPr>
          <w:rFonts w:ascii="Sylfaen" w:hAnsi="Sylfaen" w:cs="Arial"/>
          <w:sz w:val="24"/>
          <w:szCs w:val="24"/>
          <w:lang w:val="hy-AM"/>
        </w:rPr>
        <w:t xml:space="preserve"> է՝ ալյասերության, ապաբարոյականության, ապահումանիզմի փառաբանությամբ»</w:t>
      </w:r>
      <w:r w:rsidR="003F139E" w:rsidRPr="000D3E97">
        <w:rPr>
          <w:rFonts w:ascii="Sylfaen" w:hAnsi="Sylfaen" w:cs="Arial"/>
          <w:sz w:val="24"/>
          <w:szCs w:val="24"/>
          <w:lang w:val="hy-AM"/>
        </w:rPr>
        <w:t xml:space="preserve"> («Երեկոն Վլադիմիր Սոլովյովի հետ», 2019 թ. հոկտեմբերի 3-ի թողարկում)</w:t>
      </w:r>
      <w:r w:rsidR="00C14107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156D6D" w:rsidRPr="000D3E97" w:rsidRDefault="00156D6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B54A10" w:rsidRPr="000D3E97" w:rsidRDefault="00B54A10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i/>
          <w:sz w:val="24"/>
          <w:szCs w:val="24"/>
          <w:lang w:val="hy-AM"/>
        </w:rPr>
        <w:t>Մոնիտորինգի երկրորդ փուլը</w:t>
      </w:r>
      <w:r w:rsidR="00345F35" w:rsidRPr="000D3E97">
        <w:rPr>
          <w:rFonts w:ascii="Sylfaen" w:hAnsi="Sylfaen" w:cs="Arial"/>
          <w:b/>
          <w:i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համընկավ ամբողջ աշխարհում նոր կորոնավիրուսի սրընթաց աճի ժամանակաշրջանին: Համավարակը դարձավ համաշխարհային ԶԼՄ-ների գլխավոր թեման,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հայկական լրատվամիջոցներն էլ բացառություն չկազմեցին:</w:t>
      </w:r>
      <w:r w:rsidR="003B72F7" w:rsidRPr="000D3E97">
        <w:rPr>
          <w:rFonts w:ascii="Sylfaen" w:hAnsi="Sylfaen" w:cs="Arial"/>
          <w:sz w:val="24"/>
          <w:szCs w:val="24"/>
          <w:lang w:val="hy-AM"/>
        </w:rPr>
        <w:t xml:space="preserve"> Ընդսմին, միջազգային կյանքն էլ նշանակալիորեն պակաս էր հագեցած իրադարձություններով, քանի </w:t>
      </w:r>
      <w:r w:rsidR="003B72F7" w:rsidRPr="000D3E97">
        <w:rPr>
          <w:rFonts w:ascii="Sylfaen" w:hAnsi="Sylfaen" w:cs="Arial"/>
          <w:sz w:val="24"/>
          <w:szCs w:val="24"/>
          <w:lang w:val="hy-AM"/>
        </w:rPr>
        <w:lastRenderedPageBreak/>
        <w:t>որ վարակի վտան</w:t>
      </w:r>
      <w:r w:rsidR="00A821EE" w:rsidRPr="000D3E97">
        <w:rPr>
          <w:rFonts w:ascii="Sylfaen" w:hAnsi="Sylfaen" w:cs="Arial"/>
          <w:sz w:val="24"/>
          <w:szCs w:val="24"/>
          <w:lang w:val="hy-AM"/>
        </w:rPr>
        <w:t>գ</w:t>
      </w:r>
      <w:r w:rsidR="003B72F7" w:rsidRPr="000D3E97">
        <w:rPr>
          <w:rFonts w:ascii="Sylfaen" w:hAnsi="Sylfaen" w:cs="Arial"/>
          <w:sz w:val="24"/>
          <w:szCs w:val="24"/>
          <w:lang w:val="hy-AM"/>
        </w:rPr>
        <w:t xml:space="preserve">ի պատճառով </w:t>
      </w:r>
      <w:r w:rsidR="003A5FCF">
        <w:rPr>
          <w:rFonts w:ascii="Sylfaen" w:hAnsi="Sylfaen" w:cs="Arial"/>
          <w:sz w:val="24"/>
          <w:szCs w:val="24"/>
          <w:lang w:val="hy-AM"/>
        </w:rPr>
        <w:t>չեղարկ</w:t>
      </w:r>
      <w:r w:rsidR="003B72F7" w:rsidRPr="000D3E97">
        <w:rPr>
          <w:rFonts w:ascii="Sylfaen" w:hAnsi="Sylfaen" w:cs="Arial"/>
          <w:sz w:val="24"/>
          <w:szCs w:val="24"/>
          <w:lang w:val="hy-AM"/>
        </w:rPr>
        <w:t xml:space="preserve">վում էին հանդիպումները, </w:t>
      </w:r>
      <w:r w:rsidR="00156D6D" w:rsidRPr="000D3E97">
        <w:rPr>
          <w:rFonts w:ascii="Sylfaen" w:hAnsi="Sylfaen" w:cs="Arial"/>
          <w:sz w:val="24"/>
          <w:szCs w:val="24"/>
          <w:lang w:val="hy-AM"/>
        </w:rPr>
        <w:t>համաժողովները, քննարկումները: Լավագույն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56D6D" w:rsidRPr="000D3E97">
        <w:rPr>
          <w:rFonts w:ascii="Sylfaen" w:hAnsi="Sylfaen" w:cs="Arial"/>
          <w:sz w:val="24"/>
          <w:szCs w:val="24"/>
          <w:lang w:val="hy-AM"/>
        </w:rPr>
        <w:t>դեպքում</w:t>
      </w:r>
      <w:r w:rsidR="00A821EE" w:rsidRPr="000D3E97">
        <w:rPr>
          <w:rFonts w:ascii="Sylfaen" w:hAnsi="Sylfaen" w:cs="Arial"/>
          <w:sz w:val="24"/>
          <w:szCs w:val="24"/>
          <w:lang w:val="hy-AM"/>
        </w:rPr>
        <w:t>՝</w:t>
      </w:r>
      <w:r w:rsidR="00156D6D" w:rsidRPr="000D3E97">
        <w:rPr>
          <w:rFonts w:ascii="Sylfaen" w:hAnsi="Sylfaen" w:cs="Arial"/>
          <w:sz w:val="24"/>
          <w:szCs w:val="24"/>
          <w:lang w:val="hy-AM"/>
        </w:rPr>
        <w:t xml:space="preserve"> դրանք անցկացվում</w:t>
      </w:r>
      <w:r w:rsidR="003E18BE" w:rsidRPr="000D3E97">
        <w:rPr>
          <w:rFonts w:ascii="Sylfaen" w:hAnsi="Sylfaen" w:cs="Arial"/>
          <w:sz w:val="24"/>
          <w:szCs w:val="24"/>
          <w:lang w:val="hy-AM"/>
        </w:rPr>
        <w:t xml:space="preserve"> էին</w:t>
      </w:r>
      <w:r w:rsidR="00156D6D" w:rsidRPr="000D3E97">
        <w:rPr>
          <w:rFonts w:ascii="Sylfaen" w:hAnsi="Sylfaen" w:cs="Arial"/>
          <w:sz w:val="24"/>
          <w:szCs w:val="24"/>
          <w:lang w:val="hy-AM"/>
        </w:rPr>
        <w:t xml:space="preserve"> առցանց:</w:t>
      </w:r>
    </w:p>
    <w:p w:rsidR="00B54A10" w:rsidRPr="000D3E97" w:rsidRDefault="00156D6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Հենց դրանով է բացատրվում, որ մոնիտորինգի երկրորդ փուլում եվրոպական թեմատիկայով 1,6 անգամ ավելի քիչ հրապարակում է արձանագրվել, քան առաջինում: Համապատասխանաբար, քանակական առումով քիչ է եղել 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հակաեվրոպական բովանդակությունը:</w:t>
      </w:r>
    </w:p>
    <w:p w:rsidR="007C493C" w:rsidRPr="000D3E97" w:rsidRDefault="00E625DA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Սակայն հետազոտության երկրորդ փուլը հետաքրքիր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կար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 էր նրանով</w:t>
      </w:r>
      <w:r w:rsidR="009A1A2C" w:rsidRPr="000D3E97">
        <w:rPr>
          <w:rFonts w:ascii="Sylfaen" w:hAnsi="Sylfaen" w:cs="Arial"/>
          <w:sz w:val="24"/>
          <w:szCs w:val="24"/>
          <w:lang w:val="hy-AM"/>
        </w:rPr>
        <w:t>, որ, ըստ էության, հաստատվեցին նախորդ փուլին վերաբերող միտումները, գնահատականներն ու եզրակացությունները: Այսպես, «Իրավունք» թերթը, որում 2020 թվականի հունվարից ապրիլ արձանագրվել են եվրոպական արժեքները վարկաբեկող ամենից շատ հրապարակումները, շարունակում էր իր ընթերցողներին տրամադրել ընդդեմ Ստամբուլյան կոնվենցիայի: Հունվարի 14-ի համարի տարբեր հրապարակումներում հեղինակներն այդ փաստաթուղթն անվանում են «</w:t>
      </w:r>
      <w:r w:rsidR="009A1A2C" w:rsidRPr="000D3E97">
        <w:rPr>
          <w:rFonts w:ascii="Sylfaen" w:hAnsi="Sylfaen"/>
          <w:sz w:val="24"/>
          <w:szCs w:val="24"/>
          <w:lang w:val="hy-AM"/>
        </w:rPr>
        <w:t xml:space="preserve">այլանդակ նախագիծ» </w:t>
      </w:r>
      <w:r w:rsidR="009A1A2C" w:rsidRPr="000D3E97">
        <w:rPr>
          <w:rFonts w:ascii="Sylfaen" w:hAnsi="Sylfaen" w:cs="Arial"/>
          <w:sz w:val="24"/>
          <w:szCs w:val="24"/>
          <w:lang w:val="hy-AM"/>
        </w:rPr>
        <w:t>(</w:t>
      </w:r>
      <w:r w:rsidR="009A1A2C" w:rsidRPr="000D3E97">
        <w:rPr>
          <w:rFonts w:ascii="Sylfaen" w:hAnsi="Sylfaen"/>
          <w:sz w:val="24"/>
          <w:szCs w:val="24"/>
          <w:lang w:val="hy-AM"/>
        </w:rPr>
        <w:t>«2020-ին սպասեք ռեպրեսիաների, բայց Նիկոլը գնալու է» հոդվածում</w:t>
      </w:r>
      <w:r w:rsidR="009A1A2C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A1A2C" w:rsidRPr="000D3E97">
        <w:rPr>
          <w:rFonts w:ascii="Sylfaen" w:hAnsi="Sylfaen" w:cs="Arial"/>
          <w:sz w:val="24"/>
          <w:szCs w:val="24"/>
          <w:lang w:val="hy-AM"/>
        </w:rPr>
        <w:t xml:space="preserve"> «զիբիլ» (</w:t>
      </w:r>
      <w:r w:rsidR="009A1A2C" w:rsidRPr="000D3E97">
        <w:rPr>
          <w:rFonts w:ascii="Sylfaen" w:hAnsi="Sylfaen"/>
          <w:sz w:val="24"/>
          <w:szCs w:val="24"/>
          <w:lang w:val="hy-AM"/>
        </w:rPr>
        <w:t>«</w:t>
      </w:r>
      <w:r w:rsidR="00134EEA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Ով է փոխարինելու Նիկոլին»</w:t>
      </w:r>
      <w:r w:rsidR="009A1A2C" w:rsidRPr="000D3E97">
        <w:rPr>
          <w:rFonts w:ascii="Sylfaen" w:hAnsi="Sylfaen"/>
          <w:sz w:val="24"/>
          <w:szCs w:val="24"/>
          <w:lang w:val="hy-AM"/>
        </w:rPr>
        <w:t xml:space="preserve"> հոդվածում</w:t>
      </w:r>
      <w:r w:rsidR="009A1A2C" w:rsidRPr="000D3E97">
        <w:rPr>
          <w:rFonts w:ascii="Sylfaen" w:hAnsi="Sylfaen" w:cs="Arial"/>
          <w:sz w:val="24"/>
          <w:szCs w:val="24"/>
          <w:lang w:val="hy-AM"/>
        </w:rPr>
        <w:t>)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>: Ընդ որում, վարչապետ Նիկոլ Փաշինյանին թերթն առաջվա նման ներկայացնում է իբր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 xml:space="preserve"> 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 xml:space="preserve">մուտքի դրածո,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 xml:space="preserve"> հենց 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>մուտքի պահանջով էլ նա իբր «Հլը մի բան էլ ժամանակից շուտ կհաստատի ցանկացած հակահայկական ու հակազգային կոնվենցիա...» (</w:t>
      </w:r>
      <w:r w:rsidR="00134EEA" w:rsidRPr="000D3E97">
        <w:rPr>
          <w:rFonts w:ascii="Sylfaen" w:hAnsi="Sylfaen"/>
          <w:sz w:val="24"/>
          <w:szCs w:val="24"/>
          <w:lang w:val="hy-AM"/>
        </w:rPr>
        <w:t>«</w:t>
      </w:r>
      <w:r w:rsidR="00134EEA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Իրավունք», 14 փետրվարի, 2020 թ., «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>Ինչպես հանրաքվեով փոխել վարչապետին</w:t>
      </w:r>
      <w:r w:rsidR="00134EEA" w:rsidRPr="000D3E97">
        <w:rPr>
          <w:rFonts w:ascii="Sylfaen" w:hAnsi="Sylfaen" w:cs="Arial"/>
          <w:b/>
          <w:sz w:val="24"/>
          <w:szCs w:val="24"/>
          <w:lang w:val="hy-AM"/>
        </w:rPr>
        <w:t>»</w:t>
      </w:r>
      <w:r w:rsidR="00134EEA" w:rsidRPr="000D3E97">
        <w:rPr>
          <w:rFonts w:ascii="Sylfaen" w:hAnsi="Sylfaen" w:cs="Arial"/>
          <w:sz w:val="24"/>
          <w:szCs w:val="24"/>
          <w:lang w:val="hy-AM"/>
        </w:rPr>
        <w:t>):</w:t>
      </w:r>
      <w:r w:rsidR="001761B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0F0DF9" w:rsidRPr="000D3E97" w:rsidRDefault="000F0DF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Ճիշտ ն</w:t>
      </w:r>
      <w:r w:rsidR="001761B9" w:rsidRPr="000D3E97">
        <w:rPr>
          <w:rFonts w:ascii="Sylfaen" w:hAnsi="Sylfaen" w:cs="Arial"/>
          <w:sz w:val="24"/>
          <w:szCs w:val="24"/>
          <w:lang w:val="hy-AM"/>
        </w:rPr>
        <w:t>ույն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դիրքորոշումն էր որդեգրել «Իրավունքը»</w:t>
      </w:r>
      <w:r w:rsidR="001761B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խորհրդարանի կողմից Եվրոպայի խորհրդի մյուս՝ «Սեռական շահագործումից և սեռական բնույթի բռնություններից երեխաների պաշտպանության մասին» կոնվենցիան վավերացնելու վերաբերյալ: Այս իմաստով բնորոշ է </w:t>
      </w:r>
      <w:r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«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>Լույս</w:t>
      </w:r>
      <w:r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» 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>տեղեկատվական</w:t>
      </w:r>
      <w:r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-</w:t>
      </w:r>
      <w:r w:rsidR="004C370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վ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>երլուծական</w:t>
      </w:r>
      <w:r w:rsidR="004C370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>կենտրոնի</w:t>
      </w:r>
      <w:r w:rsidR="004C370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ղեկավար Հայկ Այվազյանի հարցազրույցը: Վերջինիս կարծիքը թերթը բավականին հաճախ </w:t>
      </w:r>
      <w:r w:rsidR="008A4676"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>և</w:t>
      </w:r>
      <w:r w:rsidRPr="000D3E97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հաճույքով է տարածում: 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Մանկապղծության կոնվենցիան վավերացնելուն պատգամավորները տվեցին դրական եզրակացություն» վերնագրով հրապարակման մեջ հարցազրույց տվողը, խեղաթյուրելով փաստերը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միջազգային փաստաթղթի բուն իմաստը, ասում է. «</w:t>
      </w:r>
      <w:r w:rsidR="002C592E" w:rsidRPr="000D3E97">
        <w:rPr>
          <w:rFonts w:ascii="Sylfaen" w:hAnsi="Sylfaen" w:cs="Arial"/>
          <w:sz w:val="24"/>
          <w:szCs w:val="24"/>
          <w:lang w:val="hy-AM"/>
        </w:rPr>
        <w:t>Կ</w:t>
      </w:r>
      <w:r w:rsidRPr="000D3E97">
        <w:rPr>
          <w:rFonts w:ascii="Sylfaen" w:hAnsi="Sylfaen" w:cs="Arial"/>
          <w:sz w:val="24"/>
          <w:szCs w:val="24"/>
          <w:lang w:val="hy-AM"/>
        </w:rPr>
        <w:t>ոնվենցիան պարտադրում է դպրոցական ծրագրերում ներառել սեռական դաստիարակության նյութեր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երեխաների մոտ սեռական հարաբերությունների նկատմամբ վաղ տարիքից հետաքրքրություն առաջացնելու համար...»: Հասկանալի է, որ կոնվենցիայում նման բան չկա: Սակայն խմբագրության համար կար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որն այլ է</w:t>
      </w:r>
      <w:r w:rsidR="007C493C" w:rsidRPr="000D3E97">
        <w:rPr>
          <w:rFonts w:ascii="Sylfaen" w:hAnsi="Sylfaen" w:cs="Arial"/>
          <w:sz w:val="24"/>
          <w:szCs w:val="24"/>
          <w:lang w:val="hy-AM"/>
        </w:rPr>
        <w:t>. Հայկ Այվազյանի ասածներն ամբողջովին համապատասխանում են նրան, ինչ քարոզում է թերթը</w:t>
      </w:r>
      <w:r w:rsidR="002C592E" w:rsidRPr="000D3E97">
        <w:rPr>
          <w:rFonts w:ascii="Sylfaen" w:hAnsi="Sylfaen" w:cs="Arial"/>
          <w:sz w:val="24"/>
          <w:szCs w:val="24"/>
          <w:lang w:val="hy-AM"/>
        </w:rPr>
        <w:t>.</w:t>
      </w:r>
      <w:r w:rsidR="007C493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C592E" w:rsidRPr="000D3E97">
        <w:rPr>
          <w:rFonts w:ascii="Sylfaen" w:hAnsi="Sylfaen" w:cs="Arial"/>
          <w:sz w:val="24"/>
          <w:szCs w:val="24"/>
          <w:lang w:val="hy-AM"/>
        </w:rPr>
        <w:t xml:space="preserve">իբր </w:t>
      </w:r>
      <w:r w:rsidR="007C493C" w:rsidRPr="000D3E97">
        <w:rPr>
          <w:rFonts w:ascii="Sylfaen" w:hAnsi="Sylfaen" w:cs="Arial"/>
          <w:sz w:val="24"/>
          <w:szCs w:val="24"/>
          <w:lang w:val="hy-AM"/>
        </w:rPr>
        <w:t>եվրոպական կառույցներ</w:t>
      </w:r>
      <w:r w:rsidR="002C592E" w:rsidRPr="000D3E97">
        <w:rPr>
          <w:rFonts w:ascii="Sylfaen" w:hAnsi="Sylfaen" w:cs="Arial"/>
          <w:sz w:val="24"/>
          <w:szCs w:val="24"/>
          <w:lang w:val="hy-AM"/>
        </w:rPr>
        <w:t>ը</w:t>
      </w:r>
      <w:r w:rsidR="007C493C" w:rsidRPr="000D3E97">
        <w:rPr>
          <w:rFonts w:ascii="Sylfaen" w:hAnsi="Sylfaen" w:cs="Arial"/>
          <w:sz w:val="24"/>
          <w:szCs w:val="24"/>
          <w:lang w:val="hy-AM"/>
        </w:rPr>
        <w:t xml:space="preserve"> Հայաստանում անառակություն են սերմանում:</w:t>
      </w:r>
    </w:p>
    <w:p w:rsidR="00CF0E77" w:rsidRPr="000D3E97" w:rsidRDefault="0027578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shd w:val="clear" w:color="auto" w:fill="FFFFFF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Այն թեզը, թե դրսի որոշակի շրջանակներ օգնել են Փաշինյանի</w:t>
      </w:r>
      <w:r w:rsidR="00F55395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իշխանության հասնել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կառավարում են նրան, ակտիվորեն օգտագործում է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«Հրապարակ» թերթը: Ընդ որում, մեծ տպավորություն ստեղծելու համար նման մտահանգումներն «ամրապնդվում են» հասարակության մեջ արդեն իսկ տարածված կարծրատիպերով: Օրինակ, հունվարի </w:t>
      </w: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14-ի համար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«Փաշինյանի վրա կրակողը Հայաստանի վրա է կրակում»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 xml:space="preserve"> վերնագրով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հոդվածում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թերթը գրում է. «</w:t>
      </w:r>
      <w:r w:rsidR="00CF0E77" w:rsidRPr="000D3E97">
        <w:rPr>
          <w:rFonts w:ascii="Sylfaen" w:hAnsi="Sylfaen" w:cs="Arial"/>
          <w:sz w:val="24"/>
          <w:szCs w:val="24"/>
          <w:lang w:val="hy-AM"/>
        </w:rPr>
        <w:t>Նրանք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100F4" w:rsidRPr="000D3E97">
        <w:rPr>
          <w:rFonts w:ascii="Sylfaen" w:hAnsi="Sylfaen" w:cs="Arial"/>
          <w:sz w:val="24"/>
          <w:szCs w:val="24"/>
          <w:lang w:val="hy-AM"/>
        </w:rPr>
        <w:t>(</w:t>
      </w:r>
      <w:r w:rsidR="00CF0E77" w:rsidRPr="000D3E97">
        <w:rPr>
          <w:rFonts w:ascii="Sylfaen" w:hAnsi="Sylfaen" w:cs="Arial"/>
          <w:sz w:val="24"/>
          <w:szCs w:val="24"/>
          <w:lang w:val="hy-AM"/>
        </w:rPr>
        <w:t>այդ շրջանակները</w:t>
      </w:r>
      <w:r w:rsidR="000100F4" w:rsidRPr="000D3E97">
        <w:rPr>
          <w:rFonts w:ascii="Sylfaen" w:hAnsi="Sylfaen" w:cs="Arial"/>
          <w:sz w:val="24"/>
          <w:szCs w:val="24"/>
          <w:lang w:val="hy-AM"/>
        </w:rPr>
        <w:t xml:space="preserve"> - </w:t>
      </w:r>
      <w:r w:rsidR="00CF0E77" w:rsidRPr="000D3E97">
        <w:rPr>
          <w:rFonts w:ascii="Sylfaen" w:hAnsi="Sylfaen" w:cs="Arial"/>
          <w:sz w:val="24"/>
          <w:szCs w:val="24"/>
          <w:lang w:val="hy-AM"/>
        </w:rPr>
        <w:t>ԽԱՊԿ</w:t>
      </w:r>
      <w:r w:rsidR="000100F4"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CF0E77" w:rsidRPr="000D3E97">
        <w:rPr>
          <w:rFonts w:ascii="Sylfaen" w:hAnsi="Sylfaen" w:cs="Arial"/>
          <w:sz w:val="24"/>
          <w:szCs w:val="24"/>
          <w:lang w:val="hy-AM"/>
        </w:rPr>
        <w:t>«...հայտնի են զանազան անվանումներով՝ «սորոսականներ», «արևմտյան լրտեսներ», «հակառուսական տարրեր»</w:t>
      </w:r>
      <w:r w:rsidR="00CF0E77" w:rsidRPr="000D3E97">
        <w:rPr>
          <w:rFonts w:ascii="Times New Roman" w:hAnsi="Times New Roman"/>
          <w:sz w:val="24"/>
          <w:szCs w:val="24"/>
          <w:lang w:val="hy-AM"/>
        </w:rPr>
        <w:t>․․․</w:t>
      </w:r>
      <w:r w:rsidR="00CF0E77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CF0E77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Փաշինյանը նույնիսկ չհասկացավ, թե ինչպես ինքը դարձավ այնպիսի օտարոտի եր</w:t>
      </w:r>
      <w:r w:rsidR="008A4676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և</w:t>
      </w:r>
      <w:r w:rsidR="00CF0E77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ույթների պաշտպանն ու ջատագովը, ինչպիսիք են տրանսգենդերների ու նույնասեռականների խնդիրը, ստամբուլյան կոնվենցիան, հայ ավանդական ընտանիքի այլասերումը, առողջ, հայրենասեր սերնդի ոչնչացումը»:</w:t>
      </w:r>
    </w:p>
    <w:p w:rsidR="006C63B2" w:rsidRPr="000D3E97" w:rsidRDefault="006C63B2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Իսկ ահա «Երկիր մեդիա» հեռուստաալիքում </w:t>
      </w:r>
      <w:r w:rsidR="00FB2556" w:rsidRPr="000D3E97">
        <w:rPr>
          <w:rFonts w:ascii="Sylfaen" w:hAnsi="Sylfaen" w:cs="Arial"/>
          <w:sz w:val="24"/>
          <w:szCs w:val="24"/>
          <w:lang w:val="hy-AM"/>
        </w:rPr>
        <w:t>այն թեզը, թե Փաշինյանին իշխանության են բերել արտաքին, այդ թվում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՝</w:t>
      </w:r>
      <w:r w:rsidR="00FB2556" w:rsidRPr="000D3E97">
        <w:rPr>
          <w:rFonts w:ascii="Sylfaen" w:hAnsi="Sylfaen" w:cs="Arial"/>
          <w:sz w:val="24"/>
          <w:szCs w:val="24"/>
          <w:lang w:val="hy-AM"/>
        </w:rPr>
        <w:t xml:space="preserve"> եվրոպական ուժերը, մատուցվում է այլ դիտանկյունից. դա աշխարհաքաղաքական ուժերն արել են, որպեսզի ղարաբաղյան խնդիրը լուծեն իրենց սցենարով: Նման կարծիք է արտահայտել «Ադեկվա</w:t>
      </w:r>
      <w:r w:rsidR="00C17371" w:rsidRPr="000D3E97">
        <w:rPr>
          <w:rFonts w:ascii="Sylfaen" w:hAnsi="Sylfaen" w:cs="Arial"/>
          <w:sz w:val="24"/>
          <w:szCs w:val="24"/>
          <w:lang w:val="hy-AM"/>
        </w:rPr>
        <w:t>դ</w:t>
      </w:r>
      <w:r w:rsidR="00FB2556" w:rsidRPr="000D3E97">
        <w:rPr>
          <w:rFonts w:ascii="Sylfaen" w:hAnsi="Sylfaen" w:cs="Arial"/>
          <w:sz w:val="24"/>
          <w:szCs w:val="24"/>
          <w:lang w:val="hy-AM"/>
        </w:rPr>
        <w:t xml:space="preserve">» </w:t>
      </w:r>
      <w:r w:rsidR="00C17371" w:rsidRPr="000D3E97">
        <w:rPr>
          <w:rFonts w:ascii="Sylfaen" w:hAnsi="Sylfaen" w:cs="Arial"/>
          <w:sz w:val="24"/>
          <w:szCs w:val="24"/>
          <w:lang w:val="hy-AM"/>
        </w:rPr>
        <w:t>միաբանության</w:t>
      </w:r>
      <w:r w:rsidR="00FB2556" w:rsidRPr="000D3E97">
        <w:rPr>
          <w:rFonts w:ascii="Sylfaen" w:hAnsi="Sylfaen" w:cs="Arial"/>
          <w:sz w:val="24"/>
          <w:szCs w:val="24"/>
          <w:lang w:val="hy-AM"/>
        </w:rPr>
        <w:t xml:space="preserve"> համահիմնադիր</w:t>
      </w:r>
      <w:r w:rsidR="00DD277B" w:rsidRPr="000D3E97">
        <w:rPr>
          <w:rFonts w:ascii="Sylfaen" w:hAnsi="Sylfaen" w:cs="Arial"/>
          <w:sz w:val="24"/>
          <w:szCs w:val="24"/>
          <w:lang w:val="hy-AM"/>
        </w:rPr>
        <w:t xml:space="preserve"> Կոնստանտին Տեր-Նակալյանը՝ փետրվարի 21-ին հեռարձակված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D277B" w:rsidRPr="000D3E97">
        <w:rPr>
          <w:rFonts w:ascii="Sylfaen" w:hAnsi="Sylfaen" w:cs="Arial"/>
          <w:sz w:val="24"/>
          <w:szCs w:val="24"/>
          <w:lang w:val="hy-AM"/>
        </w:rPr>
        <w:t xml:space="preserve"> փետրվարի 25-ին կրկնված «Երկրի հարցը» հաղորդման ժամանակ: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9579EB" w:rsidRPr="000D3E97" w:rsidRDefault="009579EB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Որ այս թեմաները սուր քաղաքական բանավեճի առարկա են, վկայում </w:t>
      </w:r>
      <w:r w:rsidR="005D087D" w:rsidRPr="000D3E97">
        <w:rPr>
          <w:rFonts w:ascii="Sylfaen" w:hAnsi="Sylfaen" w:cs="Arial"/>
          <w:sz w:val="24"/>
          <w:szCs w:val="24"/>
          <w:lang w:val="hy-AM"/>
        </w:rPr>
        <w:t xml:space="preserve">են </w:t>
      </w:r>
      <w:r w:rsidRPr="000D3E97">
        <w:rPr>
          <w:rFonts w:ascii="Sylfaen" w:hAnsi="Sylfaen" w:cs="Arial"/>
          <w:sz w:val="24"/>
          <w:szCs w:val="24"/>
          <w:lang w:val="hy-AM"/>
        </w:rPr>
        <w:t>սահմանադրական փոփոխությունների հանր</w:t>
      </w:r>
      <w:r w:rsidR="005D087D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քվեի քարոզչության ժամանակաշրջանում նախորդ իշխանության հայտնի </w:t>
      </w:r>
      <w:r w:rsidR="00EE2906" w:rsidRPr="000D3E97">
        <w:rPr>
          <w:rFonts w:ascii="Sylfaen" w:hAnsi="Sylfaen" w:cs="Arial"/>
          <w:sz w:val="24"/>
          <w:szCs w:val="24"/>
          <w:lang w:val="hy-AM"/>
        </w:rPr>
        <w:t>դեմքերի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հայտարար</w:t>
      </w:r>
      <w:r w:rsidR="005D087D" w:rsidRPr="000D3E97">
        <w:rPr>
          <w:rFonts w:ascii="Sylfaen" w:hAnsi="Sylfaen" w:cs="Arial"/>
          <w:sz w:val="24"/>
          <w:szCs w:val="24"/>
          <w:lang w:val="hy-AM"/>
        </w:rPr>
        <w:t>ությունները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. 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>«...</w:t>
      </w:r>
      <w:r w:rsidR="0059149C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հանրաքվեի ժամանակ «այո» ասողները «այո» են ասում </w:t>
      </w:r>
      <w:r w:rsid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Ս</w:t>
      </w:r>
      <w:r w:rsidR="0059149C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տամբուլյան կոնվենցիային, տրանսգենդերության քարոզին, </w:t>
      </w:r>
      <w:r w:rsidR="008A4676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>և</w:t>
      </w:r>
      <w:r w:rsidR="0059149C" w:rsidRPr="000D3E9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այլն»։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 Մասնավորապես, նման կերպ է արտահայտվել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>ՀՀԿ խոսնակ Էդուարդ Շարմազանովը: Նրա խոսքերը մեջբերել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>«Հայկական ժամանակ» թերթը</w:t>
      </w:r>
      <w:r w:rsidR="00686C9F" w:rsidRPr="000D3E97">
        <w:rPr>
          <w:rFonts w:ascii="Sylfaen" w:hAnsi="Sylfaen" w:cs="Arial"/>
          <w:sz w:val="24"/>
          <w:szCs w:val="24"/>
          <w:lang w:val="hy-AM"/>
        </w:rPr>
        <w:t>: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 Սակայն ինչպես </w:t>
      </w:r>
      <w:r w:rsidR="00686C9F" w:rsidRPr="000D3E97">
        <w:rPr>
          <w:rFonts w:ascii="Sylfaen" w:hAnsi="Sylfaen" w:cs="Arial"/>
          <w:sz w:val="24"/>
          <w:szCs w:val="24"/>
          <w:lang w:val="hy-AM"/>
        </w:rPr>
        <w:t>այս,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 այնպես էր մնացած 7 դեպքերում</w:t>
      </w:r>
      <w:r w:rsidR="00686C9F" w:rsidRPr="000D3E97">
        <w:rPr>
          <w:rFonts w:ascii="Sylfaen" w:hAnsi="Sylfaen" w:cs="Arial"/>
          <w:sz w:val="24"/>
          <w:szCs w:val="24"/>
          <w:lang w:val="hy-AM"/>
        </w:rPr>
        <w:t>,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 թերթը տարբեր մանիպուլյացիոն արտահայտություններն օգտագործել է դրանց նկատմամբ անհամաձայնություն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 քննադատական վերաբերմունք դրս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59149C" w:rsidRPr="000D3E97">
        <w:rPr>
          <w:rFonts w:ascii="Sylfaen" w:hAnsi="Sylfaen" w:cs="Arial"/>
          <w:sz w:val="24"/>
          <w:szCs w:val="24"/>
          <w:lang w:val="hy-AM"/>
        </w:rPr>
        <w:t xml:space="preserve">որելու համար: </w:t>
      </w:r>
    </w:p>
    <w:p w:rsidR="0009517E" w:rsidRPr="000D3E97" w:rsidRDefault="0009517E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Միաժամանակ, մոնիտորինգի երկրորդ փուլում Ստամբուլյան կոնվենցիայի վերաբերյալ տարբեր քաղաքական գործիչների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փորձագետների կողմնակալ մեկնաբանություններ արձանագրվել են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«5-րդ ալիք» հեռուստաընկերության եթերում</w:t>
      </w:r>
      <w:r w:rsidR="001C4C0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(«Հարցազրույց» ծրագիր, մարտի 5-ի, 10-ի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11-ի թողարկումներ), 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«Sputnik-Armenia» տեղեկատվական կայքում </w:t>
      </w:r>
      <w:r w:rsidRPr="000D3E97">
        <w:rPr>
          <w:rFonts w:ascii="Sylfaen" w:hAnsi="Sylfaen" w:cs="Arial"/>
          <w:sz w:val="24"/>
          <w:szCs w:val="24"/>
          <w:lang w:val="hy-AM"/>
        </w:rPr>
        <w:t>(17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փետրվարի, «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Ծնող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N1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ու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N2-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ն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անթույլատրելի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են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».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հայ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գործիչները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`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Պուտինի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որոշման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2039" w:rsidRPr="000D3E97">
        <w:rPr>
          <w:rFonts w:ascii="Sylfaen" w:hAnsi="Sylfaen" w:cs="Sylfaen"/>
          <w:sz w:val="24"/>
          <w:szCs w:val="24"/>
          <w:lang w:val="hy-AM"/>
        </w:rPr>
        <w:t>մասին» հրապարակում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)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D42039" w:rsidRPr="000D3E97">
        <w:rPr>
          <w:rFonts w:ascii="Sylfaen" w:hAnsi="Sylfaen" w:cs="Arial"/>
          <w:sz w:val="24"/>
          <w:szCs w:val="24"/>
          <w:lang w:val="hy-AM"/>
        </w:rPr>
        <w:t xml:space="preserve"> այլն:</w:t>
      </w:r>
    </w:p>
    <w:p w:rsidR="0059149C" w:rsidRPr="000D3E97" w:rsidRDefault="005A083E" w:rsidP="00E93A0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="Sylfaen" w:hAnsi="Sylfaen" w:cs="Arial"/>
          <w:lang w:val="hy-AM"/>
        </w:rPr>
      </w:pPr>
      <w:r w:rsidRPr="000D3E97">
        <w:rPr>
          <w:rFonts w:ascii="Sylfaen" w:hAnsi="Sylfaen" w:cs="Arial"/>
          <w:lang w:val="hy-AM"/>
        </w:rPr>
        <w:t xml:space="preserve">Քանի որ Հայաստանի </w:t>
      </w:r>
      <w:r w:rsidR="004C3706">
        <w:rPr>
          <w:rFonts w:ascii="Sylfaen" w:hAnsi="Sylfaen" w:cs="Arial"/>
          <w:lang w:val="hy-AM"/>
        </w:rPr>
        <w:t>ներքաղաքական խնդիրները հաճախ պայմանավոր</w:t>
      </w:r>
      <w:r w:rsidRPr="000D3E97">
        <w:rPr>
          <w:rFonts w:ascii="Sylfaen" w:hAnsi="Sylfaen" w:cs="Arial"/>
          <w:lang w:val="hy-AM"/>
        </w:rPr>
        <w:t xml:space="preserve">վում են եվրոպական կառույցների </w:t>
      </w:r>
      <w:r w:rsidR="004C3706">
        <w:rPr>
          <w:rFonts w:ascii="Sylfaen" w:hAnsi="Sylfaen" w:cs="Arial"/>
          <w:lang w:val="hy-AM"/>
        </w:rPr>
        <w:t xml:space="preserve">հետ </w:t>
      </w:r>
      <w:r w:rsidRPr="000D3E97">
        <w:rPr>
          <w:rFonts w:ascii="Sylfaen" w:hAnsi="Sylfaen" w:cs="Arial"/>
          <w:lang w:val="hy-AM"/>
        </w:rPr>
        <w:t>հարաբերություններ</w:t>
      </w:r>
      <w:r w:rsidR="004C3706">
        <w:rPr>
          <w:rFonts w:ascii="Sylfaen" w:hAnsi="Sylfaen" w:cs="Arial"/>
          <w:lang w:val="hy-AM"/>
        </w:rPr>
        <w:t>ով</w:t>
      </w:r>
      <w:r w:rsidRPr="000D3E97">
        <w:rPr>
          <w:rFonts w:ascii="Sylfaen" w:hAnsi="Sylfaen" w:cs="Arial"/>
          <w:lang w:val="hy-AM"/>
        </w:rPr>
        <w:t>, Նիկոլ Փաշինյանի հակառակորդները փորձում են վարկաբեկել և՛ նրան, և՛ այդ կ</w:t>
      </w:r>
      <w:r w:rsidR="001C4C02" w:rsidRPr="000D3E97">
        <w:rPr>
          <w:rFonts w:ascii="Sylfaen" w:hAnsi="Sylfaen" w:cs="Arial"/>
          <w:lang w:val="hy-AM"/>
        </w:rPr>
        <w:t>ա</w:t>
      </w:r>
      <w:r w:rsidRPr="000D3E97">
        <w:rPr>
          <w:rFonts w:ascii="Sylfaen" w:hAnsi="Sylfaen" w:cs="Arial"/>
          <w:lang w:val="hy-AM"/>
        </w:rPr>
        <w:t>ռույցները: Այսպես</w:t>
      </w:r>
      <w:r w:rsidR="00EE2906" w:rsidRPr="000D3E97">
        <w:rPr>
          <w:rFonts w:ascii="Sylfaen" w:hAnsi="Sylfaen" w:cs="Arial"/>
          <w:lang w:val="hy-AM"/>
        </w:rPr>
        <w:t>՝</w:t>
      </w:r>
      <w:r w:rsidRPr="000D3E97">
        <w:rPr>
          <w:rFonts w:ascii="Sylfaen" w:hAnsi="Sylfaen" w:cs="Arial"/>
          <w:lang w:val="hy-AM"/>
        </w:rPr>
        <w:t xml:space="preserve"> «</w:t>
      </w:r>
      <w:r w:rsidR="0075371B" w:rsidRPr="000D3E97">
        <w:rPr>
          <w:rFonts w:ascii="Sylfaen" w:hAnsi="Sylfaen" w:cs="Arial"/>
          <w:lang w:val="hy-AM"/>
        </w:rPr>
        <w:t>Tert.am</w:t>
      </w:r>
      <w:r w:rsidR="004C3706">
        <w:rPr>
          <w:rFonts w:ascii="Sylfaen" w:hAnsi="Sylfaen" w:cs="Arial"/>
          <w:lang w:val="hy-AM"/>
        </w:rPr>
        <w:t>» առցանց պարբերական</w:t>
      </w:r>
      <w:r w:rsidRPr="000D3E97">
        <w:rPr>
          <w:rFonts w:ascii="Sylfaen" w:hAnsi="Sylfaen" w:cs="Arial"/>
          <w:lang w:val="hy-AM"/>
        </w:rPr>
        <w:t>ը, որը նախկին</w:t>
      </w:r>
      <w:r w:rsidR="0077573C" w:rsidRPr="000D3E97">
        <w:rPr>
          <w:rFonts w:ascii="Sylfaen" w:hAnsi="Sylfaen" w:cs="Arial"/>
          <w:lang w:val="hy-AM"/>
        </w:rPr>
        <w:t xml:space="preserve"> խորհրդարանում</w:t>
      </w:r>
      <w:r w:rsidR="00345F35" w:rsidRPr="000D3E97">
        <w:rPr>
          <w:rFonts w:ascii="Sylfaen" w:hAnsi="Sylfaen" w:cs="Arial"/>
          <w:lang w:val="hy-AM"/>
        </w:rPr>
        <w:t xml:space="preserve"> </w:t>
      </w:r>
      <w:r w:rsidR="0077573C" w:rsidRPr="000D3E97">
        <w:rPr>
          <w:rFonts w:ascii="Sylfaen" w:hAnsi="Sylfaen" w:cs="Arial"/>
          <w:lang w:val="hy-AM"/>
        </w:rPr>
        <w:t xml:space="preserve">ՀՀԿ </w:t>
      </w:r>
      <w:r w:rsidR="00EE2906" w:rsidRPr="000D3E97">
        <w:rPr>
          <w:rFonts w:ascii="Sylfaen" w:hAnsi="Sylfaen" w:cs="Arial"/>
          <w:lang w:val="hy-AM"/>
        </w:rPr>
        <w:t>չորս պատգամավորների</w:t>
      </w:r>
      <w:r w:rsidRPr="000D3E97">
        <w:rPr>
          <w:rFonts w:ascii="Sylfaen" w:hAnsi="Sylfaen" w:cs="Arial"/>
          <w:lang w:val="hy-AM"/>
        </w:rPr>
        <w:t xml:space="preserve"> պատկանող մեդիա հոլդինգի կազմում է, փետրվարի 7-ին հրապարակեց քաղաքացիական ակտիվիստ Արթուր Դանիելյանի ֆեյսբուքյան գրառումը, որում ասվում էր. «</w:t>
      </w:r>
      <w:r w:rsidRPr="000D3E97">
        <w:rPr>
          <w:rFonts w:ascii="Sylfaen" w:hAnsi="Sylfaen"/>
          <w:lang w:val="hy-AM"/>
        </w:rPr>
        <w:t xml:space="preserve">Նիկոլ Փաշինյանը գոյություն ունի ԵԽԽՎ-ի շնորհիվ: ԵԽԽՎ-ն է պատճառը, որ Նիկոլը ցմահ դատապարտված չէ»: </w:t>
      </w:r>
      <w:r w:rsidRPr="000D3E97">
        <w:rPr>
          <w:rFonts w:ascii="Sylfaen" w:eastAsia="Calibri" w:hAnsi="Sylfaen" w:cs="Arial"/>
          <w:lang w:val="hy-AM" w:eastAsia="en-US"/>
        </w:rPr>
        <w:t xml:space="preserve">Ավելին, ակտիվիստի կարծիքով՝ </w:t>
      </w:r>
      <w:r w:rsidRPr="000D3E97">
        <w:rPr>
          <w:rFonts w:ascii="Sylfaen" w:hAnsi="Sylfaen"/>
          <w:szCs w:val="28"/>
          <w:lang w:val="hy-AM"/>
        </w:rPr>
        <w:t>Փաշինյանը դառնալու է ԵԽԽՎ-ի բարոյազրկման պատճառը, քանի որ վերջինս</w:t>
      </w:r>
      <w:r w:rsidR="00FD5A2D">
        <w:rPr>
          <w:rFonts w:ascii="Sylfaen" w:hAnsi="Sylfaen"/>
          <w:szCs w:val="28"/>
          <w:lang w:val="hy-AM"/>
        </w:rPr>
        <w:t>,</w:t>
      </w:r>
      <w:r w:rsidRPr="000D3E97">
        <w:rPr>
          <w:rFonts w:ascii="Sylfaen" w:hAnsi="Sylfaen"/>
          <w:szCs w:val="28"/>
          <w:lang w:val="hy-AM"/>
        </w:rPr>
        <w:t xml:space="preserve"> </w:t>
      </w:r>
      <w:r w:rsidRPr="000D3E97">
        <w:rPr>
          <w:rFonts w:ascii="Sylfaen" w:hAnsi="Sylfaen"/>
          <w:szCs w:val="28"/>
          <w:lang w:val="hy-AM"/>
        </w:rPr>
        <w:lastRenderedPageBreak/>
        <w:t>արարողակարգային դատապարտող ձևակերպումներից զատ</w:t>
      </w:r>
      <w:r w:rsidR="00EE2906" w:rsidRPr="000D3E97">
        <w:rPr>
          <w:rFonts w:ascii="Sylfaen" w:hAnsi="Sylfaen"/>
          <w:szCs w:val="28"/>
          <w:lang w:val="hy-AM"/>
        </w:rPr>
        <w:t>,</w:t>
      </w:r>
      <w:r w:rsidRPr="000D3E97">
        <w:rPr>
          <w:rFonts w:ascii="Sylfaen" w:hAnsi="Sylfaen"/>
          <w:szCs w:val="28"/>
          <w:lang w:val="hy-AM"/>
        </w:rPr>
        <w:t xml:space="preserve"> Փաշինյանի դեմ այլ բան չի ձեռնարկելու:</w:t>
      </w:r>
      <w:r w:rsidR="00345F35" w:rsidRPr="000D3E97">
        <w:rPr>
          <w:rFonts w:ascii="Sylfaen" w:hAnsi="Sylfaen" w:cs="Arial"/>
          <w:lang w:val="hy-AM"/>
        </w:rPr>
        <w:t xml:space="preserve"> </w:t>
      </w:r>
    </w:p>
    <w:p w:rsidR="00234C27" w:rsidRPr="000D3E97" w:rsidRDefault="007E0055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Թեպետ այս դատողությունները </w:t>
      </w:r>
      <w:r w:rsidR="00234C27" w:rsidRPr="000D3E97">
        <w:rPr>
          <w:rFonts w:ascii="Sylfaen" w:hAnsi="Sylfaen" w:cs="Arial"/>
          <w:sz w:val="24"/>
          <w:szCs w:val="24"/>
          <w:lang w:val="hy-AM"/>
        </w:rPr>
        <w:t>որ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234C27" w:rsidRPr="000D3E97">
        <w:rPr>
          <w:rFonts w:ascii="Sylfaen" w:hAnsi="Sylfaen" w:cs="Arial"/>
          <w:sz w:val="24"/>
          <w:szCs w:val="24"/>
          <w:lang w:val="hy-AM"/>
        </w:rPr>
        <w:t xml:space="preserve">է փաստական հիմնավորում չունեն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234C27" w:rsidRPr="000D3E97">
        <w:rPr>
          <w:rFonts w:ascii="Sylfaen" w:hAnsi="Sylfaen" w:cs="Arial"/>
          <w:sz w:val="24"/>
          <w:szCs w:val="24"/>
          <w:lang w:val="hy-AM"/>
        </w:rPr>
        <w:t xml:space="preserve"> զուրկ են տարրական տրամաբանական կապերից, այսուհանդերձ, դրանք օգտագործվում են այն հաշվով, որ հնարավոր կլինի ազդեցություն գործել լսարանի ոչ բավարար իրազեկ հատվածի վրա: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9A1A2C" w:rsidRPr="000D3E97" w:rsidRDefault="002F0CF8" w:rsidP="00E93A09">
      <w:pPr>
        <w:spacing w:after="0" w:line="276" w:lineRule="auto"/>
        <w:ind w:firstLine="567"/>
        <w:textAlignment w:val="baseline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Որոշ հայկական ԶԼՄ-ներ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>, որպես կանոն</w:t>
      </w:r>
      <w:r w:rsidR="0077573C" w:rsidRPr="000D3E97">
        <w:rPr>
          <w:rFonts w:ascii="Sylfaen" w:hAnsi="Sylfaen" w:cs="Arial"/>
          <w:sz w:val="24"/>
          <w:szCs w:val="24"/>
          <w:lang w:val="hy-AM"/>
        </w:rPr>
        <w:t>,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 առանց մեկնաբանությունների հրապարակում են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 արտասահմանյան քաղաքական</w:t>
      </w:r>
      <w:r w:rsidR="0077573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գործիչների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 փորձագետների՝ եվրոպական կառույցների վարկաբեկման</w:t>
      </w:r>
      <w:r w:rsidR="0077573C" w:rsidRPr="000D3E97">
        <w:rPr>
          <w:rFonts w:ascii="Sylfaen" w:hAnsi="Sylfaen" w:cs="Arial"/>
          <w:sz w:val="24"/>
          <w:szCs w:val="24"/>
          <w:lang w:val="hy-AM"/>
        </w:rPr>
        <w:t>ը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 միտված հայտարարությունները: Մասնավորապես, «</w:t>
      </w:r>
      <w:r w:rsidR="007E0055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>» լրատվական կայք</w:t>
      </w:r>
      <w:r w:rsidR="00FE7E5E" w:rsidRPr="000D3E97">
        <w:rPr>
          <w:rFonts w:ascii="Sylfaen" w:hAnsi="Sylfaen" w:cs="Arial"/>
          <w:sz w:val="24"/>
          <w:szCs w:val="24"/>
          <w:lang w:val="hy-AM"/>
        </w:rPr>
        <w:t>ն</w:t>
      </w:r>
      <w:r w:rsidR="00166BDA" w:rsidRPr="000D3E97">
        <w:rPr>
          <w:rFonts w:ascii="Sylfaen" w:hAnsi="Sylfaen" w:cs="Arial"/>
          <w:sz w:val="24"/>
          <w:szCs w:val="24"/>
          <w:lang w:val="hy-AM"/>
        </w:rPr>
        <w:t xml:space="preserve"> ապրիլի 15-ին տեղադրել է </w:t>
      </w:r>
      <w:r w:rsidR="005E6B2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5E6B2A" w:rsidRPr="000D3E97">
        <w:rPr>
          <w:rFonts w:ascii="Sylfaen" w:hAnsi="Sylfaen" w:cs="Sylfaen"/>
          <w:sz w:val="24"/>
          <w:szCs w:val="32"/>
          <w:lang w:val="hy-AM"/>
        </w:rPr>
        <w:t>ԵԽԽՎ-ի բանաձ</w:t>
      </w:r>
      <w:r w:rsidR="008A4676" w:rsidRPr="000D3E97">
        <w:rPr>
          <w:rFonts w:ascii="Sylfaen" w:hAnsi="Sylfaen" w:cs="Sylfaen"/>
          <w:sz w:val="24"/>
          <w:szCs w:val="32"/>
          <w:lang w:val="hy-AM"/>
        </w:rPr>
        <w:t>և</w:t>
      </w:r>
      <w:r w:rsidR="005E6B2A" w:rsidRPr="000D3E97">
        <w:rPr>
          <w:rFonts w:ascii="Sylfaen" w:hAnsi="Sylfaen" w:cs="Sylfaen"/>
          <w:sz w:val="24"/>
          <w:szCs w:val="32"/>
          <w:lang w:val="hy-AM"/>
        </w:rPr>
        <w:t>երն ինձ համար ոչ այլ ինչ են, քան թղթի կտոր. Ալի</w:t>
      </w:r>
      <w:r w:rsidR="008A4676" w:rsidRPr="000D3E97">
        <w:rPr>
          <w:rFonts w:ascii="Sylfaen" w:hAnsi="Sylfaen" w:cs="Sylfaen"/>
          <w:sz w:val="24"/>
          <w:szCs w:val="32"/>
          <w:lang w:val="hy-AM"/>
        </w:rPr>
        <w:t>և</w:t>
      </w:r>
      <w:r w:rsidR="005E6B2A" w:rsidRPr="000D3E97">
        <w:rPr>
          <w:rFonts w:ascii="Sylfaen" w:hAnsi="Sylfaen" w:cs="Sylfaen"/>
          <w:sz w:val="24"/>
          <w:szCs w:val="32"/>
          <w:lang w:val="hy-AM"/>
        </w:rPr>
        <w:t xml:space="preserve">» վերնագրով նյութ, որում Ադրբեջանի ղեկավարը այդ կազմակերպությանը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 xml:space="preserve">մեղադրում է, թե՝ 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«20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տարի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շարունակ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Եվրախորհրդի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Խորհրդարանական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վեհաժողովն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անում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է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հնարավոր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ամեն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ինչ</w:t>
      </w:r>
      <w:r w:rsidR="005E6B2A" w:rsidRPr="000D3E97">
        <w:rPr>
          <w:rFonts w:ascii="Sylfaen" w:hAnsi="Sylfaen"/>
          <w:sz w:val="24"/>
          <w:szCs w:val="24"/>
          <w:lang w:val="hy-AM"/>
        </w:rPr>
        <w:t>`</w:t>
      </w:r>
      <w:r w:rsidR="00345F35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Ադրբեջանին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արատավորելու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,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զրպարտելու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Sylfaen"/>
          <w:sz w:val="24"/>
          <w:szCs w:val="24"/>
          <w:lang w:val="hy-AM"/>
        </w:rPr>
        <w:t>և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հեղինակազրկելու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համար», այնուհետ</w:t>
      </w:r>
      <w:r w:rsidR="008A4676" w:rsidRPr="000D3E97">
        <w:rPr>
          <w:rFonts w:ascii="Sylfaen" w:hAnsi="Sylfaen" w:cs="Sylfaen"/>
          <w:sz w:val="24"/>
          <w:szCs w:val="24"/>
          <w:lang w:val="hy-AM"/>
        </w:rPr>
        <w:t>և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՝ Ալի</w:t>
      </w:r>
      <w:r w:rsidR="008A4676" w:rsidRPr="000D3E97">
        <w:rPr>
          <w:rFonts w:ascii="Sylfaen" w:hAnsi="Sylfaen" w:cs="Sylfaen"/>
          <w:sz w:val="24"/>
          <w:szCs w:val="24"/>
          <w:lang w:val="hy-AM"/>
        </w:rPr>
        <w:t>և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ի խոսքերով՝ Ադրբեջանի հարցով զեկուցողները «փրփրած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...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երկիրը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ստով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Sylfaen"/>
          <w:sz w:val="24"/>
          <w:szCs w:val="24"/>
          <w:lang w:val="hy-AM"/>
        </w:rPr>
        <w:t>և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հերյուրանքով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են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5E6B2A" w:rsidRPr="000D3E97">
        <w:rPr>
          <w:rFonts w:ascii="Sylfaen" w:hAnsi="Sylfaen" w:cs="Sylfaen"/>
          <w:sz w:val="24"/>
          <w:szCs w:val="24"/>
          <w:lang w:val="hy-AM"/>
        </w:rPr>
        <w:t>հեղեղում»</w:t>
      </w:r>
      <w:r w:rsidR="005E6B2A" w:rsidRPr="000D3E97">
        <w:rPr>
          <w:rFonts w:ascii="Sylfaen" w:hAnsi="Sylfaen"/>
          <w:sz w:val="24"/>
          <w:szCs w:val="24"/>
          <w:lang w:val="hy-AM"/>
        </w:rPr>
        <w:t xml:space="preserve">: </w:t>
      </w:r>
      <w:r w:rsidR="005E6B2A" w:rsidRPr="000D3E97">
        <w:rPr>
          <w:rFonts w:ascii="Sylfaen" w:hAnsi="Sylfaen" w:cs="Arial"/>
          <w:sz w:val="24"/>
          <w:szCs w:val="24"/>
          <w:lang w:val="hy-AM"/>
        </w:rPr>
        <w:t>Իհարկե, նախագահի այս հայտարարությունը ոչ այլ ինչ է, քան Ադրբեջանի վերաբերյալ քննադատություններին ի պատասխան ԵԽԽՎ-ն վարկաբեկելու փորձ: Սակայն</w:t>
      </w:r>
      <w:r w:rsidR="00FE7E5E" w:rsidRPr="000D3E97">
        <w:rPr>
          <w:rFonts w:ascii="Sylfaen" w:hAnsi="Sylfaen" w:cs="Arial"/>
          <w:sz w:val="24"/>
          <w:szCs w:val="24"/>
          <w:lang w:val="hy-AM"/>
        </w:rPr>
        <w:t>,</w:t>
      </w:r>
      <w:r w:rsidR="005E6B2A" w:rsidRPr="000D3E97">
        <w:rPr>
          <w:rFonts w:ascii="Sylfaen" w:hAnsi="Sylfaen" w:cs="Arial"/>
          <w:sz w:val="24"/>
          <w:szCs w:val="24"/>
          <w:lang w:val="hy-AM"/>
        </w:rPr>
        <w:t xml:space="preserve"> երբ ԶԼՄ-ն, առանց մյուս կողմի տեսակետը ներկայացնելու, տարածում է նման հայտարարությունը, </w:t>
      </w:r>
      <w:r w:rsidR="00FE7E5E" w:rsidRPr="000D3E97">
        <w:rPr>
          <w:rFonts w:ascii="Sylfaen" w:hAnsi="Sylfaen" w:cs="Arial"/>
          <w:sz w:val="24"/>
          <w:szCs w:val="24"/>
          <w:lang w:val="hy-AM"/>
        </w:rPr>
        <w:t xml:space="preserve">ինքը </w:t>
      </w:r>
      <w:r w:rsidR="005E6B2A" w:rsidRPr="000D3E97">
        <w:rPr>
          <w:rFonts w:ascii="Sylfaen" w:hAnsi="Sylfaen" w:cs="Arial"/>
          <w:sz w:val="24"/>
          <w:szCs w:val="24"/>
          <w:lang w:val="hy-AM"/>
        </w:rPr>
        <w:t>դառնում է մանիպուլյացիայի ամբիոն:</w:t>
      </w:r>
      <w:r w:rsidR="007E005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5E6B2A" w:rsidRPr="000D3E97" w:rsidRDefault="005E6B2A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Հայկական լրատվամիջոցներն, ընդհանուր առմամբ, միջազգային թեմաները լուսաբանելիս, ավելի հաճախ օգտագործում են ռուսական աղբյուրները, այդ թվում՝ պետական: Եվ</w:t>
      </w:r>
      <w:r w:rsidR="00957BFC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որպես կանոն</w:t>
      </w:r>
      <w:r w:rsidR="00957BFC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քարոզչական բնույթի շատ նյութեր հայտնվում են տեղական ԶԼՄ-ներում: Դրա օրինակ է «News.am»-ում ապրիլի 11-ին հրապարակված 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>«</w:t>
      </w:r>
      <w:r w:rsidR="000A69A1" w:rsidRPr="000D3E97">
        <w:rPr>
          <w:rFonts w:ascii="Sylfaen" w:hAnsi="Sylfaen" w:cs="Sylfaen"/>
          <w:sz w:val="24"/>
          <w:szCs w:val="32"/>
          <w:lang w:val="hy-AM"/>
        </w:rPr>
        <w:t xml:space="preserve">ԱՄՆ-ն արդիականացրել է Գերմանիայում տեղակայված միջուկային մարտագլխիկները. ԶԼՄ-ներ» վերնագրով լուրը: 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>Հղում կատարելով ՏԱՍՍ-ին, «News.am»-ը հին մարտագլխիկները նորերով փոխարինելը ներկայացնում է իբր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կատարված փաստ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ավելացնում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՝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 թե տեղի են ունեցել ՆԱՏՕ-ի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գաղտնի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վարժանքեր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,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որոնք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ենթադրում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էին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ատոմային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պատերազմ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սկսվելու</w:t>
      </w:r>
      <w:r w:rsidR="000A69A1" w:rsidRPr="000D3E97">
        <w:rPr>
          <w:rFonts w:ascii="Sylfaen" w:hAnsi="Sylfaen"/>
          <w:sz w:val="24"/>
          <w:szCs w:val="24"/>
          <w:lang w:val="hy-AM"/>
        </w:rPr>
        <w:t xml:space="preserve"> </w:t>
      </w:r>
      <w:r w:rsidR="000A69A1" w:rsidRPr="000D3E97">
        <w:rPr>
          <w:rFonts w:ascii="Sylfaen" w:hAnsi="Sylfaen" w:cs="Sylfaen"/>
          <w:sz w:val="24"/>
          <w:szCs w:val="24"/>
          <w:lang w:val="hy-AM"/>
        </w:rPr>
        <w:t>սցենար</w:t>
      </w:r>
      <w:r w:rsidR="000A69A1" w:rsidRPr="000D3E97">
        <w:rPr>
          <w:rFonts w:ascii="Sylfaen" w:hAnsi="Sylfaen"/>
          <w:sz w:val="24"/>
          <w:szCs w:val="24"/>
          <w:lang w:val="hy-AM"/>
        </w:rPr>
        <w:t>: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Ը</w:t>
      </w:r>
      <w:r w:rsidR="00E95D98" w:rsidRPr="000D3E97">
        <w:rPr>
          <w:rFonts w:ascii="Sylfaen" w:hAnsi="Sylfaen" w:cs="Arial"/>
          <w:sz w:val="24"/>
          <w:szCs w:val="24"/>
          <w:lang w:val="hy-AM"/>
        </w:rPr>
        <w:t>ն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>դսմին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,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զորավարժությունների ամսաթիվը չի նշվում,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 xml:space="preserve"> տպավորություն է ստեղծվում, թե մարտագլխիկների փոխարինումն ու վարժանքները փոխկապակցված իրադարձություններ են, իսկ դրանց մասին լուրը՝ թարմ: Սակայն, ինչպես փաստերի ստուգմամբ </w:t>
      </w:r>
      <w:r w:rsidR="00232518" w:rsidRPr="000D3E97">
        <w:rPr>
          <w:rFonts w:ascii="Sylfaen" w:hAnsi="Sylfaen" w:cs="Arial"/>
          <w:sz w:val="24"/>
          <w:szCs w:val="24"/>
          <w:lang w:val="hy-AM"/>
        </w:rPr>
        <w:t xml:space="preserve">(fact-checking) </w:t>
      </w:r>
      <w:r w:rsidR="000A69A1" w:rsidRPr="000D3E97">
        <w:rPr>
          <w:rFonts w:ascii="Sylfaen" w:hAnsi="Sylfaen" w:cs="Arial"/>
          <w:sz w:val="24"/>
          <w:szCs w:val="24"/>
          <w:lang w:val="hy-AM"/>
        </w:rPr>
        <w:t>պարզել է մոնիտորինգի խումբը,</w:t>
      </w:r>
      <w:r w:rsidR="00232518" w:rsidRPr="000D3E97">
        <w:rPr>
          <w:rFonts w:ascii="Sylfaen" w:hAnsi="Sylfaen" w:cs="Arial"/>
          <w:sz w:val="24"/>
          <w:szCs w:val="24"/>
          <w:lang w:val="hy-AM"/>
        </w:rPr>
        <w:t xml:space="preserve"> հիշյալ վարժանքները, ըստ Բունդեսվերի տեղեկագրի</w:t>
      </w:r>
      <w:r w:rsidR="00232518" w:rsidRPr="000D3E97">
        <w:rPr>
          <w:rStyle w:val="FootnoteReference"/>
          <w:rFonts w:ascii="Sylfaen" w:hAnsi="Sylfaen" w:cs="Arial"/>
          <w:sz w:val="24"/>
          <w:szCs w:val="24"/>
          <w:lang w:val="ru-RU"/>
        </w:rPr>
        <w:footnoteReference w:id="3"/>
      </w:r>
      <w:r w:rsidR="00345F35" w:rsidRPr="000D3E97">
        <w:rPr>
          <w:rFonts w:ascii="Sylfaen" w:hAnsi="Sylfaen" w:cs="Arial"/>
          <w:sz w:val="24"/>
          <w:szCs w:val="24"/>
          <w:lang w:val="hy-AM"/>
        </w:rPr>
        <w:t>,</w:t>
      </w:r>
      <w:r w:rsidR="00232518" w:rsidRPr="000D3E97">
        <w:rPr>
          <w:rFonts w:ascii="Sylfaen" w:hAnsi="Sylfaen" w:cs="Arial"/>
          <w:sz w:val="24"/>
          <w:szCs w:val="24"/>
          <w:lang w:val="hy-AM"/>
        </w:rPr>
        <w:t xml:space="preserve"> տեղի են ունեցել 2019-ի հոկտեմբերին: Ինչ վերաբերում է մարտագլխիկների փոփոխությանը, ապա ապրիլի դրությամբ ԱՄՆ-ը դեռ չի իրականացրել այն, թեպետ հայտարարել է նման մտադրության մասին</w:t>
      </w:r>
      <w:r w:rsidRPr="000D3E97">
        <w:rPr>
          <w:rStyle w:val="FootnoteReference"/>
          <w:rFonts w:ascii="Sylfaen" w:hAnsi="Sylfaen" w:cs="Arial"/>
          <w:sz w:val="24"/>
          <w:szCs w:val="24"/>
          <w:lang w:val="ru-RU"/>
        </w:rPr>
        <w:footnoteReference w:id="4"/>
      </w:r>
      <w:r w:rsidR="00232518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F14610" w:rsidRPr="000D3E97" w:rsidRDefault="00E1451E" w:rsidP="00E93A09">
      <w:pPr>
        <w:spacing w:after="0" w:line="276" w:lineRule="auto"/>
        <w:ind w:firstLine="567"/>
        <w:textAlignment w:val="baseline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Հատուկ թեմա է Եվրոպայում կորոնավիրուսի տարածման խնդրի լուսաբանումը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: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Ռուսական աղբյուրներից հայկական ԶԼՄ-ների արտատպումները կամա թե ակամա հանգեցնում են այն մտքի գերակշռությանը, թե համավարակը սպառնում է Եվրամիության գոյությանն իսկ: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Մասնավ</w:t>
      </w:r>
      <w:r w:rsidR="000D3E97">
        <w:rPr>
          <w:rFonts w:ascii="Sylfaen" w:hAnsi="Sylfaen" w:cs="Arial"/>
          <w:sz w:val="24"/>
          <w:szCs w:val="24"/>
          <w:lang w:val="hy-AM"/>
        </w:rPr>
        <w:t>ո</w:t>
      </w:r>
      <w:r w:rsidRPr="000D3E97">
        <w:rPr>
          <w:rFonts w:ascii="Sylfaen" w:hAnsi="Sylfaen" w:cs="Arial"/>
          <w:sz w:val="24"/>
          <w:szCs w:val="24"/>
          <w:lang w:val="hy-AM"/>
        </w:rPr>
        <w:t>րապես, նույն «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Pr="000D3E97">
        <w:rPr>
          <w:rFonts w:ascii="Sylfaen" w:hAnsi="Sylfaen" w:cs="Arial"/>
          <w:sz w:val="24"/>
          <w:szCs w:val="24"/>
          <w:lang w:val="hy-AM"/>
        </w:rPr>
        <w:t>»-ը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ակտիվորեն ներկայացնելով Իտալիային օգնություն ցուցաբերելիս ԵՄ-ին անբավարար համերաշխության մեջ մեղադրող իտալացի քաղաքական գործիչների դիրքորոշումը, 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sz w:val="24"/>
          <w:szCs w:val="24"/>
          <w:lang w:val="hy-AM"/>
        </w:rPr>
        <w:t>«</w:t>
      </w:r>
      <w:r w:rsidRPr="000D3E97">
        <w:rPr>
          <w:rFonts w:ascii="Sylfaen" w:hAnsi="Sylfaen" w:cs="Sylfaen"/>
          <w:sz w:val="24"/>
          <w:szCs w:val="32"/>
          <w:lang w:val="hy-AM"/>
        </w:rPr>
        <w:t>La Repubblica. Իտալիայում որոշ քաղաքական գործիչներ իջեցրել են ԵՄ դրոշները՝ բողոքելով համերաշխության պակասից»,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bookmarkStart w:id="0" w:name="_Hlk41225053"/>
      <w:r w:rsidRPr="000D3E97">
        <w:rPr>
          <w:rFonts w:ascii="Sylfaen" w:hAnsi="Sylfaen" w:cs="Arial"/>
          <w:sz w:val="24"/>
          <w:szCs w:val="24"/>
          <w:lang w:val="hy-AM"/>
        </w:rPr>
        <w:t>«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Pr="000D3E97">
        <w:rPr>
          <w:rFonts w:ascii="Sylfaen" w:hAnsi="Sylfaen" w:cs="Arial"/>
          <w:sz w:val="24"/>
          <w:szCs w:val="24"/>
          <w:lang w:val="hy-AM"/>
        </w:rPr>
        <w:t>»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,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 3 </w:t>
      </w:r>
      <w:r w:rsidRPr="000D3E97">
        <w:rPr>
          <w:rFonts w:ascii="Sylfaen" w:hAnsi="Sylfaen" w:cs="Arial"/>
          <w:sz w:val="24"/>
          <w:szCs w:val="24"/>
          <w:lang w:val="hy-AM"/>
        </w:rPr>
        <w:t>ապրիլի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,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 2020</w:t>
      </w:r>
      <w:bookmarkEnd w:id="0"/>
      <w:r w:rsidRPr="000D3E97">
        <w:rPr>
          <w:rFonts w:ascii="Sylfaen" w:hAnsi="Sylfaen" w:cs="Arial"/>
          <w:sz w:val="24"/>
          <w:szCs w:val="24"/>
          <w:lang w:val="hy-AM"/>
        </w:rPr>
        <w:t xml:space="preserve"> թ., «</w:t>
      </w:r>
      <w:r w:rsidRPr="000D3E97">
        <w:rPr>
          <w:rFonts w:ascii="Sylfaen" w:hAnsi="Sylfaen" w:cs="Sylfaen"/>
          <w:sz w:val="24"/>
          <w:szCs w:val="32"/>
          <w:lang w:val="hy-AM"/>
        </w:rPr>
        <w:t>Իտալիայի արտգործնախարարը համավարակի հետ</w:t>
      </w:r>
      <w:r w:rsidR="008A4676" w:rsidRPr="000D3E97">
        <w:rPr>
          <w:rFonts w:ascii="Sylfaen" w:hAnsi="Sylfaen" w:cs="Sylfaen"/>
          <w:sz w:val="24"/>
          <w:szCs w:val="32"/>
          <w:lang w:val="hy-AM"/>
        </w:rPr>
        <w:t>և</w:t>
      </w:r>
      <w:r w:rsidRPr="000D3E97">
        <w:rPr>
          <w:rFonts w:ascii="Sylfaen" w:hAnsi="Sylfaen" w:cs="Sylfaen"/>
          <w:sz w:val="24"/>
          <w:szCs w:val="32"/>
          <w:lang w:val="hy-AM"/>
        </w:rPr>
        <w:t>անքները համեմատել է պատերազմի հասցրած վնասի հետ»,</w:t>
      </w:r>
      <w:r w:rsidR="00345F35" w:rsidRPr="000D3E97">
        <w:rPr>
          <w:rFonts w:ascii="Sylfaen" w:hAnsi="Sylfaen" w:cs="Sylfaen"/>
          <w:sz w:val="24"/>
          <w:szCs w:val="32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«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>News.am</w:t>
      </w:r>
      <w:r w:rsidRPr="000D3E97">
        <w:rPr>
          <w:rFonts w:ascii="Sylfaen" w:hAnsi="Sylfaen" w:cs="Arial"/>
          <w:sz w:val="24"/>
          <w:szCs w:val="24"/>
          <w:lang w:val="hy-AM"/>
        </w:rPr>
        <w:t>»,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 13 </w:t>
      </w:r>
      <w:r w:rsidRPr="000D3E97">
        <w:rPr>
          <w:rFonts w:ascii="Sylfaen" w:hAnsi="Sylfaen" w:cs="Arial"/>
          <w:sz w:val="24"/>
          <w:szCs w:val="24"/>
          <w:lang w:val="hy-AM"/>
        </w:rPr>
        <w:t>ապրիլի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>2020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թ.</w:t>
      </w:r>
      <w:r w:rsidR="00F14610" w:rsidRPr="000D3E97">
        <w:rPr>
          <w:rFonts w:ascii="Sylfaen" w:hAnsi="Sylfaen" w:cs="Arial"/>
          <w:sz w:val="24"/>
          <w:szCs w:val="24"/>
          <w:lang w:val="hy-AM"/>
        </w:rPr>
        <w:t xml:space="preserve">), </w:t>
      </w:r>
      <w:r w:rsidR="0063163C" w:rsidRPr="000D3E97">
        <w:rPr>
          <w:rFonts w:ascii="Sylfaen" w:hAnsi="Sylfaen" w:cs="Arial"/>
          <w:sz w:val="24"/>
          <w:szCs w:val="24"/>
          <w:lang w:val="hy-AM"/>
        </w:rPr>
        <w:t xml:space="preserve">քիչ ուշադրության է արժանացնում համավարակի դեմ միասնական պայքար մղելու մասին պաշտոնական Բրյուսելի, Գերմանիայի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3163C" w:rsidRPr="000D3E97">
        <w:rPr>
          <w:rFonts w:ascii="Sylfaen" w:hAnsi="Sylfaen" w:cs="Arial"/>
          <w:sz w:val="24"/>
          <w:szCs w:val="24"/>
          <w:lang w:val="hy-AM"/>
        </w:rPr>
        <w:t xml:space="preserve"> Հյուսիսային Եվրոպայի երկրների դիրքորոշումներին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4D55E7" w:rsidRPr="000D3E97" w:rsidRDefault="004D55E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Սակայն հետազոտված ԶԼՄ-ներից կորոնավիրուսի թեման հակաերվրոպական համատեքստում ամենից շատ օգտագործել է ռուսական «РТР-Планета» հեռուստաընկերությունը: Ընդ որում, ինչպես լրատվական ծրագրերում, այնպես էլ թոք</w:t>
      </w:r>
      <w:r w:rsidR="00D612C0">
        <w:rPr>
          <w:rFonts w:ascii="Sylfaen" w:hAnsi="Sylfaen" w:cs="Arial"/>
          <w:sz w:val="24"/>
          <w:szCs w:val="24"/>
          <w:lang w:val="hy-AM"/>
        </w:rPr>
        <w:t>-</w:t>
      </w:r>
      <w:r w:rsidR="000D3E97">
        <w:rPr>
          <w:rFonts w:ascii="Sylfaen" w:hAnsi="Sylfaen" w:cs="Arial"/>
          <w:sz w:val="24"/>
          <w:szCs w:val="24"/>
          <w:lang w:val="hy-AM"/>
        </w:rPr>
        <w:t>շո</w:t>
      </w:r>
      <w:r w:rsidRPr="000D3E97">
        <w:rPr>
          <w:rFonts w:ascii="Sylfaen" w:hAnsi="Sylfaen" w:cs="Arial"/>
          <w:sz w:val="24"/>
          <w:szCs w:val="24"/>
          <w:lang w:val="hy-AM"/>
        </w:rPr>
        <w:t>ո</w:t>
      </w:r>
      <w:r w:rsidR="000D3E97">
        <w:rPr>
          <w:rFonts w:ascii="Sylfaen" w:hAnsi="Sylfaen" w:cs="Arial"/>
          <w:sz w:val="24"/>
          <w:szCs w:val="24"/>
          <w:lang w:val="hy-AM"/>
        </w:rPr>
        <w:t>ւ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ներում: Այսպես, մարտի 22-ին «Մեծ լուրեր» («Большие вести») ծրագրի վարող Դմիտրի Կիսելյովը, ոչ առանց չարախնդության ասաց. «...Փլուզվեց Շենգենյան գոտին... Իրենց սահմանների նկատմամբ հսկողություն են հաստատել Գերմանիան, </w:t>
      </w:r>
      <w:r w:rsidR="00E45141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Շվեյցարիան,Ավստրիան, Հունգարիան. Չեխիան, Դանիան, Լիտվան: Այսինքն՝ </w:t>
      </w:r>
      <w:r w:rsidR="00E45141" w:rsidRPr="000D3E97">
        <w:rPr>
          <w:rFonts w:ascii="Sylfaen" w:hAnsi="Sylfaen" w:cs="Arial"/>
          <w:sz w:val="24"/>
          <w:szCs w:val="24"/>
          <w:lang w:val="hy-AM"/>
        </w:rPr>
        <w:t xml:space="preserve">ազատ տեղաշարժման Շենգենյան գոտին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26 երկրներում արդեն չկա: Փաստորեն սա եվրոպական գաղափարի </w:t>
      </w:r>
      <w:r w:rsidR="00D612C0">
        <w:rPr>
          <w:rFonts w:ascii="Sylfaen" w:hAnsi="Sylfaen" w:cs="Arial"/>
          <w:sz w:val="24"/>
          <w:szCs w:val="24"/>
          <w:lang w:val="hy-AM"/>
        </w:rPr>
        <w:t>կործանում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ն է... Համերաշխության, փոխօգնության, ընդհանուր արժեքների, մարդու իրավունքների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հումանիզմի մասին բառերի այդ ամբողջ կեղծ զարդանախշը ասես քամուց քշված լինի</w:t>
      </w:r>
      <w:r w:rsidR="000A51E2" w:rsidRPr="000D3E97">
        <w:rPr>
          <w:rFonts w:ascii="Sylfaen" w:hAnsi="Sylfaen" w:cs="Arial"/>
          <w:sz w:val="24"/>
          <w:szCs w:val="24"/>
          <w:lang w:val="hy-AM"/>
        </w:rPr>
        <w:t>»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  <w:r w:rsidR="000A51E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Մեկ շաբաթ հետո՝ մարտի 29-ին նույն հաղորդավարը իր ծրագրում շարունակեց. «Շենգենն այս շաբաթ դարձավ 25 տարեկան: Սակայն այդ հոբելյանն ավելի նման է </w:t>
      </w:r>
      <w:r w:rsidR="009F1936" w:rsidRPr="000D3E97">
        <w:rPr>
          <w:rFonts w:ascii="Sylfaen" w:hAnsi="Sylfaen" w:cs="Arial"/>
          <w:sz w:val="24"/>
          <w:szCs w:val="24"/>
          <w:lang w:val="hy-AM"/>
        </w:rPr>
        <w:t>հուղարկավորության՝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առանց սահմանային ուղեփակոցների</w:t>
      </w:r>
      <w:r w:rsidR="009F1936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միասնական Եվրոպայի երազանքի ցավոտ հրաժեշտի...»: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 </w:t>
      </w:r>
    </w:p>
    <w:p w:rsidR="004D55E7" w:rsidRPr="000D3E97" w:rsidRDefault="004D55E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Համավարակի թեմայի քննարկման ժամանակ նույն գիծն էր առաջ տանում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«Երեկոն Վլադիմիր Սոլովյովի հետ» հեղինակային թոք-շոուի վարողը: Մասնավորապես, մարտի 29-ի թողարկման մեջ Սոլովյովը, մեջբերելով իտալացի ընդդիմադիր Մատեո Սալվինի</w:t>
      </w:r>
      <w:r w:rsidR="00D612C0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խոսքերն այն մասին, թե ԵՄ-ն օձերի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շնագայլերի որջ է, հայտարարեց. «Վիրուսը մահվան սպառնալիք է Շենգենյան գոտուն»: Ավելին, նա վստահաբար հայտնեց, թե միացյալ Եվրոպայի մասին արդեն խոսք լինել չի կարող: «Ի՞նչ է, Եվրոպան չի՞ մեռել: Այն չի՞ բաժանվել փոքր բնակարանների: Այն չի՞ արգելել երթ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եկությունն իր ներսում»,</w:t>
      </w:r>
      <w:r w:rsidR="00D612C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- հարցնում էր Սոլովյովը:</w:t>
      </w:r>
    </w:p>
    <w:p w:rsidR="004D55E7" w:rsidRPr="000D3E97" w:rsidRDefault="004D55E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Ըստ էության</w:t>
      </w:r>
      <w:r w:rsidR="000A51E2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ռուսական լրագրողները Եվրամիության ներսում համավարակի դեմ պայքարում հարկադրաբար ձեռնարկված միջոցառումները շտապում են փաստերի մանիպուլյացիայով ներկայ</w:t>
      </w:r>
      <w:r w:rsidR="000A51E2" w:rsidRPr="000D3E97">
        <w:rPr>
          <w:rFonts w:ascii="Sylfaen" w:hAnsi="Sylfaen" w:cs="Arial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sz w:val="24"/>
          <w:szCs w:val="24"/>
          <w:lang w:val="hy-AM"/>
        </w:rPr>
        <w:t>ցնել իբր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Շենգենյան գոտու փլուզում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ԵՄ </w:t>
      </w:r>
      <w:r w:rsidR="00D612C0">
        <w:rPr>
          <w:rFonts w:ascii="Sylfaen" w:hAnsi="Sylfaen" w:cs="Arial"/>
          <w:sz w:val="24"/>
          <w:szCs w:val="24"/>
          <w:lang w:val="hy-AM"/>
        </w:rPr>
        <w:t>կործանում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  <w:r w:rsidR="00D612C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Նույնիսկ կորոնավիրուսի նման գլոբալ մարտահրավերը նրանց չստիպեց ձեռնպահ մնալ հակաեվրոպական քարոզչությունից: Այնինչ, արդեն մայիսի կեսերին Շենգենյան գոտու երկրները սկսեցին բացել իրենց ներքին սահմանները,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այդ երկրներից ոչ մեկը չհայտարարեց այն արժեքներից հրաժարվե</w:t>
      </w:r>
      <w:r w:rsidR="0068468E" w:rsidRPr="000D3E97">
        <w:rPr>
          <w:rFonts w:ascii="Sylfaen" w:hAnsi="Sylfaen" w:cs="Arial"/>
          <w:sz w:val="24"/>
          <w:szCs w:val="24"/>
          <w:lang w:val="hy-AM"/>
        </w:rPr>
        <w:t>լ</w:t>
      </w:r>
      <w:r w:rsidRPr="000D3E97">
        <w:rPr>
          <w:rFonts w:ascii="Sylfaen" w:hAnsi="Sylfaen" w:cs="Arial"/>
          <w:sz w:val="24"/>
          <w:szCs w:val="24"/>
          <w:lang w:val="hy-AM"/>
        </w:rPr>
        <w:t>ու մասին, որոնց վրա խարսխված է ԵՄ-ն:</w:t>
      </w:r>
    </w:p>
    <w:p w:rsidR="004D55E7" w:rsidRPr="000D3E97" w:rsidRDefault="004D55E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Այսուհանդերձ, համավարակը միակ թեման չէր, որ հակաեվր</w:t>
      </w:r>
      <w:r w:rsidR="0015104E" w:rsidRPr="000D3E97">
        <w:rPr>
          <w:rFonts w:ascii="Sylfaen" w:hAnsi="Sylfaen" w:cs="Arial"/>
          <w:sz w:val="24"/>
          <w:szCs w:val="24"/>
          <w:lang w:val="hy-AM"/>
        </w:rPr>
        <w:t>ո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պական քարոզչության համար օգտագործում էր ռուսական հեռուստաալիքը: Այսպես, խոսելով ֆաշիզմի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Երկրորդ համաշխարհային պատերա</w:t>
      </w:r>
      <w:r w:rsidR="0015104E" w:rsidRPr="000D3E97">
        <w:rPr>
          <w:rFonts w:ascii="Sylfaen" w:hAnsi="Sylfaen" w:cs="Arial"/>
          <w:sz w:val="24"/>
          <w:szCs w:val="24"/>
          <w:lang w:val="hy-AM"/>
        </w:rPr>
        <w:t>զ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մի ընթացքում զանգվածային սպանությունների մասին, Սոլովյովը մեղքը բարդում է ողջ Եվրոպայի վրա. «...Դա թույլ տվեց քաղաքակիրթ Եվրոպան, որն իր քաղաքացիներին հրճվանքով ուղարկեց սպանվելու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մատնեց մահվան... Եվրոպան դրա համար թողություն հայցե</w:t>
      </w:r>
      <w:r w:rsidR="0015104E" w:rsidRPr="000D3E97">
        <w:rPr>
          <w:rFonts w:ascii="Sylfaen" w:hAnsi="Sylfaen" w:cs="Arial"/>
          <w:sz w:val="24"/>
          <w:szCs w:val="24"/>
          <w:lang w:val="hy-AM"/>
        </w:rPr>
        <w:t>՞</w:t>
      </w:r>
      <w:r w:rsidRPr="000D3E97">
        <w:rPr>
          <w:rFonts w:ascii="Sylfaen" w:hAnsi="Sylfaen" w:cs="Arial"/>
          <w:sz w:val="24"/>
          <w:szCs w:val="24"/>
          <w:lang w:val="hy-AM"/>
        </w:rPr>
        <w:t>լ</w:t>
      </w:r>
      <w:r w:rsidR="0015104E" w:rsidRPr="000D3E97">
        <w:rPr>
          <w:rFonts w:ascii="Sylfaen" w:hAnsi="Sylfaen" w:cs="Arial"/>
          <w:sz w:val="24"/>
          <w:szCs w:val="24"/>
          <w:lang w:val="hy-AM"/>
        </w:rPr>
        <w:t xml:space="preserve"> է</w:t>
      </w:r>
      <w:r w:rsidRPr="000D3E97">
        <w:rPr>
          <w:rFonts w:ascii="Sylfaen" w:hAnsi="Sylfaen" w:cs="Arial"/>
          <w:sz w:val="24"/>
          <w:szCs w:val="24"/>
          <w:lang w:val="hy-AM"/>
        </w:rPr>
        <w:t>: Ո՛չ»</w:t>
      </w:r>
      <w:r w:rsidR="00D612C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(«РТР-Планета», «Երեկոն Վլադ</w:t>
      </w:r>
      <w:r w:rsidR="00912D83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>միր Սոլովյովի հետ», 2020 թ. փետրվարի12-ի թողարկում</w:t>
      </w:r>
      <w:r w:rsidR="0068468E" w:rsidRPr="000D3E97">
        <w:rPr>
          <w:rFonts w:ascii="Sylfaen" w:hAnsi="Sylfaen" w:cs="Arial"/>
          <w:sz w:val="24"/>
          <w:szCs w:val="24"/>
          <w:lang w:val="hy-AM"/>
        </w:rPr>
        <w:t>)։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Նույն հաղորդման ժամանակ, շարունակելով իր դատողությունները, Սոլովյ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ո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վը խտրական հայտարարություն </w:t>
      </w:r>
      <w:r w:rsidR="0068468E" w:rsidRPr="000D3E97">
        <w:rPr>
          <w:rFonts w:ascii="Sylfaen" w:hAnsi="Sylfaen" w:cs="Arial"/>
          <w:sz w:val="24"/>
          <w:szCs w:val="24"/>
          <w:lang w:val="hy-AM"/>
        </w:rPr>
        <w:t>է անում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. «... ապստամբության ընդունակ էին միայն </w:t>
      </w:r>
      <w:r w:rsidR="0068468E" w:rsidRPr="000D3E97">
        <w:rPr>
          <w:rFonts w:ascii="Sylfaen" w:hAnsi="Sylfaen" w:cs="Arial"/>
          <w:sz w:val="24"/>
          <w:szCs w:val="24"/>
          <w:lang w:val="hy-AM"/>
        </w:rPr>
        <w:t>խորհրդային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մարդիկ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հրեաները, 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մտյան մարդիկ կոտրվեցին... նրանք անմիջապես հանձնվեցին</w:t>
      </w:r>
      <w:r w:rsidR="0068468E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սկ խորհրդային մարդիկ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հրեաները ընդունակ էին դիմադրելու»: Իհարկե, միամտություն է ենթադրել, թե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Սոլովյովը չգիտի ֆրանսիական դիմադրության, գերմանական հակաֆաշիստական շարժման, այլ ժողովուրդների պարտիզանական պայքարի մասին: Բայց դրանք հիշելը նրան պետք չէ, նրա խնդիրը Եվրոպան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եվրոպացիներին 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ացնելն է, վարկաբեկելը: </w:t>
      </w:r>
    </w:p>
    <w:p w:rsidR="004D55E7" w:rsidRPr="000D3E97" w:rsidRDefault="004D55E7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Հետքաքրքիր է, որ Վլադիմիր Սոլովյովի շուրջ խմբվել են «հակաար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մտամետ փորձագետներ», որոնց նա պարբերաբար հրավիրում է իր թոք</w:t>
      </w:r>
      <w:r w:rsidR="00D612C0">
        <w:rPr>
          <w:rFonts w:ascii="Sylfaen" w:hAnsi="Sylfaen" w:cs="Arial"/>
          <w:sz w:val="24"/>
          <w:szCs w:val="24"/>
          <w:lang w:val="hy-AM"/>
        </w:rPr>
        <w:t>-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շոուներին,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որոնք հաղորդումից</w:t>
      </w:r>
      <w:r w:rsidR="00E8327E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հաղորդում կրկնում են Եվրոպայի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8327E" w:rsidRPr="000D3E97">
        <w:rPr>
          <w:rFonts w:ascii="Sylfaen" w:hAnsi="Sylfaen" w:cs="Arial"/>
          <w:sz w:val="24"/>
          <w:szCs w:val="24"/>
          <w:lang w:val="hy-AM"/>
        </w:rPr>
        <w:t>բարոյազրկմ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դատապարտվածության, Եվրամիության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ընդհանրապես 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մտյան մոդելի ոչ կենսունակության, ժողովրդավարության մարման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այլնի մասին իրենց նույն մտքերը: Հյուրերի այս շրջանակը հստակ գծագրվել է ինչպես մոնիտորինգի առաջին, այնպես էլ երկրորդ փուլում</w:t>
      </w:r>
      <w:r w:rsidR="00E8327E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«Ռուսաստանն այսօր» միջազգային լրատվական գործակալության Զինովևյան ակումբի անդամ Դմիտրի Կուլիկով, </w:t>
      </w:r>
      <w:r w:rsidR="00D612C0">
        <w:rPr>
          <w:rFonts w:ascii="Sylfaen" w:hAnsi="Sylfaen" w:cs="Arial"/>
          <w:sz w:val="24"/>
          <w:szCs w:val="24"/>
          <w:lang w:val="hy-AM"/>
        </w:rPr>
        <w:t>Ժ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ողովուրդների բարեկամության </w:t>
      </w:r>
      <w:r w:rsidR="00D612C0" w:rsidRPr="000D3E97">
        <w:rPr>
          <w:rFonts w:ascii="Sylfaen" w:hAnsi="Sylfaen" w:cs="Arial"/>
          <w:sz w:val="24"/>
          <w:szCs w:val="24"/>
          <w:lang w:val="hy-AM"/>
        </w:rPr>
        <w:t>Ռուսաստանի</w:t>
      </w:r>
      <w:r w:rsidR="00D612C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համալսարանին կից </w:t>
      </w:r>
      <w:r w:rsidR="00D612C0">
        <w:rPr>
          <w:rFonts w:ascii="Sylfaen" w:hAnsi="Sylfaen" w:cs="Arial"/>
          <w:sz w:val="24"/>
          <w:szCs w:val="24"/>
          <w:lang w:val="hy-AM"/>
        </w:rPr>
        <w:t>Պ</w:t>
      </w:r>
      <w:r w:rsidRPr="000D3E97">
        <w:rPr>
          <w:rFonts w:ascii="Sylfaen" w:hAnsi="Sylfaen" w:cs="Arial"/>
          <w:sz w:val="24"/>
          <w:szCs w:val="24"/>
          <w:lang w:val="hy-AM"/>
        </w:rPr>
        <w:t>ատմական փորձաքննությունների կենտրոնի տնօրենի տեղակալ Բորիս Յակեմենկո, քաղաքագետ Սերգեյ Միխե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, Իսրայ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ե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լից հասարակական գործիչ Յակով Կեդմի, «Ժամանակի էություն» շարժման առաջնորդ Սերգեյ Կուրղինյան, կինոռեժիսոր Կարեն Շահնազարով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ուրիշներ:</w:t>
      </w:r>
    </w:p>
    <w:p w:rsidR="005E6B2A" w:rsidRPr="000D3E97" w:rsidRDefault="004D55E7" w:rsidP="00E93A09">
      <w:pPr>
        <w:spacing w:after="0" w:line="276" w:lineRule="auto"/>
        <w:ind w:firstLine="567"/>
        <w:textAlignment w:val="baseline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Օրինակ, վերջինիս առաքելությունն է պնդել, թե Եվրոպական Միությունը կենսունակ չէ,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նրան նույն ճակատագիրը բաժին կընկնի, ինչ ԽՍՀՄ-ին: («РТР-Планета», «Երեկոն Վլադ</w:t>
      </w:r>
      <w:r w:rsidR="00912D83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>միր Սոլովյովի հետ», 2020 թ. ապրիլի 1-ի թողարկում)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ԵՄ-ի թույլ կառավարելիության, փխրունության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անարդյունավետության, նրա արժեքները քամահրելու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մասին պարբերաբար խոսում է նա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քաղաքագետ Սերգեյ Միխե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ը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(«РТР-Планета», «Երեկոն Վլադ</w:t>
      </w:r>
      <w:r w:rsidR="00912D83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>միր Սոլովյովի հետ», 2020 թ. ապրիլի 14-ի թողարկում). «Եվրամիության առասպելական միասնությունը սուտ դուրս եկավ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»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՝ </w:t>
      </w:r>
      <w:r w:rsidRPr="000D3E97">
        <w:rPr>
          <w:rFonts w:ascii="Sylfaen" w:hAnsi="Sylfaen" w:cs="Arial CYR"/>
          <w:bCs/>
          <w:sz w:val="24"/>
          <w:szCs w:val="24"/>
          <w:lang w:val="hy-AM"/>
        </w:rPr>
        <w:t xml:space="preserve">համավարակի առթիվ </w:t>
      </w:r>
      <w:r w:rsidRPr="000D3E97">
        <w:rPr>
          <w:rFonts w:ascii="Sylfaen" w:hAnsi="Sylfaen" w:cs="Arial CYR"/>
          <w:bCs/>
          <w:sz w:val="24"/>
          <w:szCs w:val="24"/>
          <w:lang w:val="hy-AM"/>
        </w:rPr>
        <w:lastRenderedPageBreak/>
        <w:t>պնդում է Բորիս Յակեմենկոն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(«РТР-Планета», «Երեկոն Վլադ</w:t>
      </w:r>
      <w:r w:rsidR="00912D83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>միր Սոլովյովի հետ», 2020 թ. մարտի 16-ի թողարկում)</w:t>
      </w:r>
      <w:r w:rsidR="0087549D" w:rsidRPr="000D3E97">
        <w:rPr>
          <w:rFonts w:ascii="Sylfaen" w:hAnsi="Sylfaen" w:cs="Arial"/>
          <w:sz w:val="24"/>
          <w:szCs w:val="24"/>
          <w:lang w:val="hy-AM"/>
        </w:rPr>
        <w:t>։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Նման մեջբերումները կարելի է շարունակել: Սակայն մոնիտորինգի ընթացքում չի արձանագրվել որ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է դեպք, երբ այս փորձագետները ինչ-որ դրական բան ասեին Եվրոպայի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եվրոպական կառույցների գործունեության մասին:</w:t>
      </w:r>
    </w:p>
    <w:p w:rsidR="00E86A54" w:rsidRPr="000D3E97" w:rsidRDefault="00CA00DD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Այս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բազմաթիվ նման մանիպուլյացիաները</w:t>
      </w:r>
      <w:r w:rsidR="00566954" w:rsidRPr="000D3E97">
        <w:rPr>
          <w:rFonts w:ascii="Sylfaen" w:hAnsi="Sylfaen" w:cs="Arial"/>
          <w:sz w:val="24"/>
          <w:szCs w:val="24"/>
          <w:lang w:val="hy-AM"/>
        </w:rPr>
        <w:t>, որոնք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միտված են վարկաբեկելու եվրոպական արժեքները</w:t>
      </w:r>
      <w:r w:rsidR="00566954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իրենց մեջ լսարանին ապակողմնորոշելու, նրա որոշակի հատվածի մոտ Եվրոպայի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եվրոպացիների մասին 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>թյուր պատկ</w:t>
      </w:r>
      <w:r w:rsidR="00226A0A" w:rsidRPr="000D3E97">
        <w:rPr>
          <w:rFonts w:ascii="Sylfaen" w:hAnsi="Sylfaen" w:cs="Arial"/>
          <w:sz w:val="24"/>
          <w:szCs w:val="24"/>
          <w:lang w:val="hy-AM"/>
        </w:rPr>
        <w:t>ե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>րացում ձ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>ավորելու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լուրջ վտանգ են պարունակում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>: Անկասկած, նման քարոզչական նյութերը քաղաքական դրդապատճառներ ունեն:</w:t>
      </w:r>
      <w:r w:rsidR="00E86A54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 xml:space="preserve">Հենց դրանով էլ վտանգավոր են, քանի որ ամբողջովին արհամարհվում է հավաստի </w:t>
      </w:r>
      <w:r w:rsidR="00575E11" w:rsidRPr="000D3E97">
        <w:rPr>
          <w:rFonts w:ascii="Sylfaen" w:hAnsi="Sylfaen" w:cs="Arial"/>
          <w:sz w:val="24"/>
          <w:szCs w:val="24"/>
          <w:lang w:val="hy-AM"/>
        </w:rPr>
        <w:t>և</w:t>
      </w:r>
      <w:r w:rsidR="00A40481" w:rsidRPr="000D3E97">
        <w:rPr>
          <w:rFonts w:ascii="Sylfaen" w:hAnsi="Sylfaen" w:cs="Arial"/>
          <w:sz w:val="24"/>
          <w:szCs w:val="24"/>
          <w:lang w:val="hy-AM"/>
        </w:rPr>
        <w:t xml:space="preserve"> անաչառ տեղեկություն ստանալու մարդկանց իրավունքը:</w:t>
      </w:r>
    </w:p>
    <w:p w:rsidR="00073A42" w:rsidRPr="000D3E97" w:rsidRDefault="00073A42" w:rsidP="00073A42">
      <w:pPr>
        <w:spacing w:after="0" w:line="276" w:lineRule="auto"/>
        <w:ind w:firstLine="567"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2A1093" w:rsidRDefault="002A1093" w:rsidP="00073A42">
      <w:pPr>
        <w:spacing w:after="0" w:line="276" w:lineRule="auto"/>
        <w:ind w:firstLine="567"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073A42" w:rsidRPr="000D3E97" w:rsidRDefault="00073A42" w:rsidP="00073A42">
      <w:pPr>
        <w:spacing w:after="0" w:line="276" w:lineRule="auto"/>
        <w:ind w:firstLine="567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ԵԶՐԱԿԱՑՈՒԹՅՈՒՆ</w:t>
      </w:r>
    </w:p>
    <w:p w:rsidR="00073A42" w:rsidRPr="000D3E97" w:rsidRDefault="00073A42" w:rsidP="00073A42">
      <w:pPr>
        <w:spacing w:after="0" w:line="276" w:lineRule="auto"/>
        <w:ind w:firstLine="567"/>
        <w:jc w:val="center"/>
        <w:rPr>
          <w:rFonts w:ascii="Sylfaen" w:hAnsi="Sylfaen" w:cs="Arial"/>
          <w:sz w:val="24"/>
          <w:szCs w:val="24"/>
          <w:lang w:val="hy-AM"/>
        </w:rPr>
      </w:pPr>
    </w:p>
    <w:p w:rsidR="00073A42" w:rsidRPr="000D3E97" w:rsidRDefault="001069AE" w:rsidP="00073A42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Ինչպես վկայում են մոնիտորինգի արդյունքները, հետազոտված ԶԼՄ-ներում եվրոպական թեմատիկան լուսաբանվում է հիմնականում չեզոք կամ դրական: Բացասական նյութերը աննշան բաժին ունեն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>՝</w:t>
      </w:r>
      <w:r w:rsidR="002624DA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Եվրոպային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եվրոպացիներին վերաբերող հրապարակումների ընդհանուր թվի </w:t>
      </w:r>
      <w:r w:rsidR="002624DA" w:rsidRPr="000D3E97">
        <w:rPr>
          <w:rFonts w:ascii="Sylfaen" w:hAnsi="Sylfaen" w:cs="Arial"/>
          <w:sz w:val="24"/>
          <w:szCs w:val="24"/>
          <w:lang w:val="hy-AM"/>
        </w:rPr>
        <w:t xml:space="preserve">ընդամենը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0,6% </w:t>
      </w:r>
      <w:r w:rsidRPr="000D3E97">
        <w:rPr>
          <w:rFonts w:ascii="Sylfaen" w:hAnsi="Sylfaen" w:cs="Arial"/>
          <w:sz w:val="24"/>
          <w:szCs w:val="24"/>
          <w:lang w:val="hy-AM"/>
        </w:rPr>
        <w:t>- ը: Սակայն, դրա հետ մեկտեղ, մոնիտորինգը հնարավորություն տվեց վեր հանել հետ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յալ միտումները.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1069AE" w:rsidRPr="000D3E97" w:rsidRDefault="001069AE" w:rsidP="00073A42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073A42" w:rsidRPr="000D3E97" w:rsidRDefault="001069AE" w:rsidP="00073A42">
      <w:pPr>
        <w:pStyle w:val="ListParagraph"/>
        <w:widowControl/>
        <w:numPr>
          <w:ilvl w:val="0"/>
          <w:numId w:val="10"/>
        </w:numPr>
        <w:spacing w:after="0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Եվրոպական արժեքները վարկաբեկող հրապարակումներ ամենից շատ արձանագրվել են տպագիր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լրատվամիջոցներում՝ 161 կամ </w:t>
      </w:r>
      <w:r w:rsidR="00F119CA" w:rsidRPr="000D3E97">
        <w:rPr>
          <w:rFonts w:ascii="Sylfaen" w:hAnsi="Sylfaen" w:cs="Arial"/>
          <w:color w:val="auto"/>
          <w:sz w:val="24"/>
          <w:szCs w:val="24"/>
          <w:lang w:val="hy-AM"/>
        </w:rPr>
        <w:t>քարոզչական տարբեր տարրեր</w:t>
      </w:r>
      <w:r w:rsidR="00B73A52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պարունակող</w:t>
      </w:r>
      <w:r w:rsidR="00F119CA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նյութերի </w:t>
      </w:r>
      <w:r w:rsidR="00073A42" w:rsidRPr="000D3E97">
        <w:rPr>
          <w:rFonts w:ascii="Sylfaen" w:hAnsi="Sylfaen" w:cs="Arial"/>
          <w:color w:val="auto"/>
          <w:sz w:val="24"/>
          <w:szCs w:val="24"/>
          <w:lang w:val="hy-AM"/>
        </w:rPr>
        <w:t>53,5%</w:t>
      </w:r>
      <w:r w:rsidR="00F119CA" w:rsidRPr="000D3E97">
        <w:rPr>
          <w:rFonts w:ascii="Sylfaen" w:hAnsi="Sylfaen" w:cs="Arial"/>
          <w:color w:val="auto"/>
          <w:sz w:val="24"/>
          <w:szCs w:val="24"/>
          <w:lang w:val="hy-AM"/>
        </w:rPr>
        <w:t>-ը</w:t>
      </w:r>
      <w:r w:rsidR="009363C2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։ </w:t>
      </w:r>
      <w:r w:rsidR="00B73A52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Հեռուստաալիքներում </w:t>
      </w:r>
      <w:r w:rsidR="008A467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="00B73A52" w:rsidRPr="000D3E97">
        <w:rPr>
          <w:rFonts w:ascii="Sylfaen" w:hAnsi="Sylfaen" w:cs="Arial"/>
          <w:b/>
          <w:color w:val="FF0000"/>
          <w:sz w:val="24"/>
          <w:szCs w:val="24"/>
          <w:lang w:val="hy-AM"/>
        </w:rPr>
        <w:t xml:space="preserve"> </w:t>
      </w:r>
      <w:r w:rsidR="00B73A52" w:rsidRPr="000D3E97">
        <w:rPr>
          <w:rFonts w:ascii="Sylfaen" w:hAnsi="Sylfaen" w:cs="Arial"/>
          <w:sz w:val="24"/>
          <w:szCs w:val="24"/>
          <w:lang w:val="hy-AM"/>
        </w:rPr>
        <w:t>առցանց լրատվամիջոցներում, համապատասխանաբար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>՝</w:t>
      </w:r>
      <w:r w:rsidR="00B73A5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94 (31,2%) </w:t>
      </w:r>
      <w:r w:rsidR="00B73A52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46 (15,3%)</w:t>
      </w:r>
      <w:r w:rsidR="00B73A52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073A42" w:rsidRPr="000D3E97" w:rsidRDefault="00B73A52" w:rsidP="00073A42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Օգտագործված քարոզչական հնարքներից առավել տարածված է իրադարձությունների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ույթների աչառու, կանխակալ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մեկնաբանությունը: Այն առավել հաճախ օգտագործում են լրագրողները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(46%), 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>փորձագետներ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ը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/հասարակական գործիչները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(31%) 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>և քաղաքական գործիչները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(12%)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>: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Հեղինակային մյուս խմբերը ավելի հազվադեպ են դիմում դրան: Տեղեկատվական մանիպուլյացիաների՝ տարածվածությամբ երկրորդ հնարքը փաստերի 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խեղաթյուրումն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 է: Այդ երկուսից ավելի քիչ օգտագործվում է անանուն (ենթադրաբար՝ գոյություն չունեցող) </w:t>
      </w:r>
      <w:r w:rsidR="00140151" w:rsidRPr="000D3E97">
        <w:rPr>
          <w:rFonts w:ascii="Sylfaen" w:hAnsi="Sylfaen" w:cs="Arial"/>
          <w:sz w:val="24"/>
          <w:szCs w:val="24"/>
          <w:lang w:val="hy-AM"/>
        </w:rPr>
        <w:t xml:space="preserve">աղբյուրներին 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հղումը, ատելության արտահայտությունների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 բացասական կարծրատիպերի տարածումը: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073A42" w:rsidRPr="000D3E97" w:rsidRDefault="00FE3D5D" w:rsidP="00A0008B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Ըստ ԶԼՄ-ների տեսակների</w:t>
      </w:r>
      <w:r w:rsidR="00FD6833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t xml:space="preserve">ոնիտորինգի արդյունքների վերլուծությունը ցույց տվեց, որ քարոզչության տարբեր մեթոդներին դիմելու քանակով լրագրողները մյուս խմբերի հեղինակներին գերազանցում են միայն տպագիր հրատարակություններում: Այստեղ թերթերի աշխատակիցներին </w:t>
      </w:r>
      <w:r w:rsidR="00F77B96" w:rsidRPr="000D3E97">
        <w:rPr>
          <w:rFonts w:ascii="Sylfaen" w:hAnsi="Sylfaen" w:cs="Arial"/>
          <w:sz w:val="24"/>
          <w:szCs w:val="24"/>
          <w:lang w:val="hy-AM"/>
        </w:rPr>
        <w:lastRenderedPageBreak/>
        <w:t>բաժին է ընկնում Եվրոպային ու եվրոպացիներին վերաբերող կողմնակալ մեկնաբանությունների</w:t>
      </w:r>
      <w:r w:rsidR="00A0008B" w:rsidRPr="000D3E97">
        <w:rPr>
          <w:rFonts w:ascii="Sylfaen" w:hAnsi="Sylfaen" w:cs="Arial"/>
          <w:sz w:val="24"/>
          <w:szCs w:val="24"/>
          <w:lang w:val="hy-AM"/>
        </w:rPr>
        <w:t xml:space="preserve">, փաստերի </w:t>
      </w:r>
      <w:r w:rsidR="00AA59DF" w:rsidRPr="000D3E97">
        <w:rPr>
          <w:rFonts w:ascii="Sylfaen" w:hAnsi="Sylfaen" w:cs="Arial"/>
          <w:sz w:val="24"/>
          <w:szCs w:val="24"/>
          <w:lang w:val="hy-AM"/>
        </w:rPr>
        <w:t>խեղաթյուրման</w:t>
      </w:r>
      <w:r w:rsidR="00A0008B" w:rsidRPr="000D3E97">
        <w:rPr>
          <w:rFonts w:ascii="Sylfaen" w:hAnsi="Sylfaen" w:cs="Arial"/>
          <w:sz w:val="24"/>
          <w:szCs w:val="24"/>
          <w:lang w:val="hy-AM"/>
        </w:rPr>
        <w:t xml:space="preserve">, բացասական կարծրատիպերի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>74%</w:t>
      </w:r>
      <w:r w:rsidR="00A0008B" w:rsidRPr="000D3E97">
        <w:rPr>
          <w:rFonts w:ascii="Sylfaen" w:hAnsi="Sylfaen" w:cs="Arial"/>
          <w:sz w:val="24"/>
          <w:szCs w:val="24"/>
          <w:lang w:val="hy-AM"/>
        </w:rPr>
        <w:t>-ը: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6033E2" w:rsidRPr="000D3E97" w:rsidRDefault="006033E2" w:rsidP="00073A42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Ի տարբերություն տպագիր </w:t>
      </w:r>
      <w:r w:rsidR="00756F96">
        <w:rPr>
          <w:rFonts w:ascii="Sylfaen" w:hAnsi="Sylfaen" w:cs="Arial"/>
          <w:sz w:val="24"/>
          <w:szCs w:val="24"/>
          <w:lang w:val="hy-AM"/>
        </w:rPr>
        <w:t>մամուլ</w:t>
      </w:r>
      <w:r w:rsidRPr="000D3E97">
        <w:rPr>
          <w:rFonts w:ascii="Sylfaen" w:hAnsi="Sylfaen" w:cs="Arial"/>
          <w:sz w:val="24"/>
          <w:szCs w:val="24"/>
          <w:lang w:val="hy-AM"/>
        </w:rPr>
        <w:t>ի, հեռուստաընկերությունների եթերում իրենց մեկնաբանություններո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>վ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քարոզչական հնարքներ օգտագործելու քանակով փորձագետները/հասարակական գործիչներ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>ն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ավելի քան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2 </w:t>
      </w:r>
      <w:r w:rsidRPr="000D3E97">
        <w:rPr>
          <w:rFonts w:ascii="Sylfaen" w:hAnsi="Sylfaen" w:cs="Arial"/>
          <w:sz w:val="24"/>
          <w:szCs w:val="24"/>
          <w:lang w:val="hy-AM"/>
        </w:rPr>
        <w:t>անգամ գերազանցել են լրագրողներին: Ուշագրավ է, որ հեռարձակվող ԶԼՄ-ներում հրավիրված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փորձագետները/հասարակական գործիչները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եվրոպական արժեքները վարկաբեկող ավելի շատ արտահայտություններ են օգտագործել, քան մյուս բոլոր խմբերի հեղինակները միասին վերցրած: </w:t>
      </w:r>
    </w:p>
    <w:p w:rsidR="00A95ADA" w:rsidRPr="000D3E97" w:rsidRDefault="00A95ADA" w:rsidP="00073A42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Առցանց լրատվամիջոցներում կանխակալ մեկնաբանություններով, բացասական կարծրատիպերի օգտագործմամբ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փաստերի խեղաթյուրմամբ լրագրողներին 2 ա</w:t>
      </w:r>
      <w:r w:rsidR="00D94CDA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>գամ գերազանցել են ոչ միայն</w:t>
      </w:r>
      <w:r w:rsidR="00756F96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փորձագետները</w:t>
      </w:r>
      <w:r w:rsidR="00756F96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/</w:t>
      </w:r>
      <w:r w:rsidR="00756F96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հասարակական</w:t>
      </w:r>
      <w:r w:rsidR="00756F96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գործիչները, այլ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քաղաքական գործիչները, իսկ պաշտոնատար անձինք՝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1,5 </w:t>
      </w:r>
      <w:r w:rsidRPr="000D3E97">
        <w:rPr>
          <w:rFonts w:ascii="Sylfaen" w:hAnsi="Sylfaen" w:cs="Arial"/>
          <w:sz w:val="24"/>
          <w:szCs w:val="24"/>
          <w:lang w:val="hy-AM"/>
        </w:rPr>
        <w:t>անգամ: Ընդհանուր առմամբ</w:t>
      </w:r>
      <w:r w:rsidR="00D94CDA" w:rsidRPr="000D3E97">
        <w:rPr>
          <w:rFonts w:ascii="Sylfaen" w:hAnsi="Sylfaen" w:cs="Arial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հեղինակների վերջին երեք խմբերին բաժին է ընկնում քարոզչական հնարքների կիրառման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ավելի քան 78%-ը: </w:t>
      </w:r>
    </w:p>
    <w:p w:rsidR="00656506" w:rsidRPr="000D3E97" w:rsidRDefault="00656506" w:rsidP="00073A42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Մոնիտորինգի ընթացքում պարզվել են հակաեվրոպական ուղղվածությա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>մբ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նյութերի թվով առաջատարները: Թերթերից՝ «Իրավունքը», հեռուստաալիքներից՝ «РТР-Планета»-ն, առցանց լրատվամիջոցներից՝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«News.am»-ը: </w:t>
      </w:r>
    </w:p>
    <w:p w:rsidR="00073A42" w:rsidRPr="000D3E97" w:rsidRDefault="00656506" w:rsidP="00073A42">
      <w:pPr>
        <w:pStyle w:val="FootnoteText"/>
        <w:numPr>
          <w:ilvl w:val="0"/>
          <w:numId w:val="10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Բովանդակային առումով մոնիտորինգի առաջին փուլում եվրոպական արժեքները վարկաբեկող հրապարակումների համար առիթ հանդիսացած հիմնական թեման 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 xml:space="preserve">Հայաստանի կողմից </w:t>
      </w:r>
      <w:r w:rsidRPr="000D3E97">
        <w:rPr>
          <w:rFonts w:ascii="Sylfaen" w:hAnsi="Sylfaen" w:cs="Arial"/>
          <w:sz w:val="24"/>
          <w:szCs w:val="24"/>
          <w:lang w:val="hy-AM"/>
        </w:rPr>
        <w:t>Ստամբուլյան կոնվենցիայի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 xml:space="preserve"> հնարավոր վավերացումն էր: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>Հետազ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ո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>տության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>երկրորդ փուլում, որը ժամանակային առումով համընկավ կորոնավիրուսի տարածման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 xml:space="preserve"> հետ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>, հիմնական թեման համավարակն էր: Նույնիսկ Եվրամիության</w:t>
      </w:r>
      <w:r w:rsidR="00756F96">
        <w:rPr>
          <w:rFonts w:ascii="Sylfaen" w:hAnsi="Sylfaen" w:cs="Arial"/>
          <w:sz w:val="24"/>
          <w:szCs w:val="24"/>
          <w:lang w:val="hy-AM"/>
        </w:rPr>
        <w:t xml:space="preserve"> երկրների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 xml:space="preserve"> ձեռնարկած հարկադրված միջոցները (մասնավորապես՝ սահմանների փակումը)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>որոշ ԶԼՄ-ներ ներկայացրին իբր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 xml:space="preserve"> եվրոպական արժեքներից </w:t>
      </w:r>
      <w:r w:rsidR="00D94CDA" w:rsidRPr="000D3E97">
        <w:rPr>
          <w:rFonts w:ascii="Sylfaen" w:hAnsi="Sylfaen" w:cs="Arial"/>
          <w:sz w:val="24"/>
          <w:szCs w:val="24"/>
          <w:lang w:val="hy-AM"/>
        </w:rPr>
        <w:t xml:space="preserve">հրաժարում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7548E8" w:rsidRPr="000D3E97">
        <w:rPr>
          <w:rFonts w:ascii="Sylfaen" w:hAnsi="Sylfaen" w:cs="Arial"/>
          <w:sz w:val="24"/>
          <w:szCs w:val="24"/>
          <w:lang w:val="hy-AM"/>
        </w:rPr>
        <w:t xml:space="preserve"> ԵՄ փլուզում: </w:t>
      </w:r>
    </w:p>
    <w:p w:rsidR="00073A42" w:rsidRPr="000D3E97" w:rsidRDefault="00073A42" w:rsidP="00073A42">
      <w:pPr>
        <w:pStyle w:val="FootnoteText"/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073A42" w:rsidRPr="000D3E97" w:rsidRDefault="00C451BE" w:rsidP="00073A42">
      <w:pPr>
        <w:pStyle w:val="FootnoteText"/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Մոնիտորինգի տվյա</w:t>
      </w:r>
      <w:r w:rsidR="00371DD9" w:rsidRPr="000D3E97">
        <w:rPr>
          <w:rFonts w:ascii="Sylfaen" w:hAnsi="Sylfaen" w:cs="Arial"/>
          <w:sz w:val="24"/>
          <w:szCs w:val="24"/>
          <w:lang w:val="hy-AM"/>
        </w:rPr>
        <w:t>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ները ցույց են տալիս, որ կանխակալ մեկնաբանությունների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այլ մանիպուլյացիաների հեղինակները, որպես կանոն, դրական են վերաբերվել իր</w:t>
      </w:r>
      <w:r w:rsidR="002624DA" w:rsidRPr="000D3E97">
        <w:rPr>
          <w:rFonts w:ascii="Sylfaen" w:hAnsi="Sylfaen" w:cs="Arial"/>
          <w:sz w:val="24"/>
          <w:szCs w:val="24"/>
          <w:lang w:val="hy-AM"/>
        </w:rPr>
        <w:t>են</w:t>
      </w:r>
      <w:r w:rsidRPr="000D3E97">
        <w:rPr>
          <w:rFonts w:ascii="Sylfaen" w:hAnsi="Sylfaen" w:cs="Arial"/>
          <w:sz w:val="24"/>
          <w:szCs w:val="24"/>
          <w:lang w:val="hy-AM"/>
        </w:rPr>
        <w:t>ց խոսքերին, այսինքն՝ հաստատել են դրանք: Անհամաձայնություն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ծայրահեղ հազվադեպ է ար</w:t>
      </w:r>
      <w:r w:rsidR="003D24C9">
        <w:rPr>
          <w:rFonts w:ascii="Sylfaen" w:hAnsi="Sylfaen" w:cs="Arial"/>
          <w:sz w:val="24"/>
          <w:szCs w:val="24"/>
          <w:lang w:val="hy-AM"/>
        </w:rPr>
        <w:t>ձանագր</w:t>
      </w:r>
      <w:r w:rsidRPr="000D3E97">
        <w:rPr>
          <w:rFonts w:ascii="Sylfaen" w:hAnsi="Sylfaen" w:cs="Arial"/>
          <w:sz w:val="24"/>
          <w:szCs w:val="24"/>
          <w:lang w:val="hy-AM"/>
        </w:rPr>
        <w:t>վել: Միայն իշխանամետ «Հայկական ժամանակն» է նման</w:t>
      </w:r>
      <w:r w:rsidR="00371DD9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մեկնաբանություններ ներկայացրել՝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դրանց նկատմամբ իր բացասական վերաբերմունքն արտահայտելու համար: Հետ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աբար, նման պայմաններում հնարավոր չի լինի ինչ-որ բան փոխել, եթե իրենք՝ ԶԼՄ-ները, հակաեվրոպական քարոզչությունից հրաժա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ր</w:t>
      </w:r>
      <w:r w:rsidRPr="000D3E97">
        <w:rPr>
          <w:rFonts w:ascii="Sylfaen" w:hAnsi="Sylfaen" w:cs="Arial"/>
          <w:sz w:val="24"/>
          <w:szCs w:val="24"/>
          <w:lang w:val="hy-AM"/>
        </w:rPr>
        <w:t>վելու ցանկություն չդրս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որեն: Իսկ նրանց մոտ բարի կամքի առկայության դեպքում մոնիտորինգի խումբ</w:t>
      </w:r>
      <w:r w:rsidR="00371DD9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առաջարկում է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.</w:t>
      </w:r>
    </w:p>
    <w:p w:rsidR="00073A42" w:rsidRPr="000D3E97" w:rsidRDefault="00073A42" w:rsidP="00073A42">
      <w:pPr>
        <w:pStyle w:val="FootnoteText"/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073A42" w:rsidRPr="000D3E97" w:rsidRDefault="001D4CFD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Քանի որ, ինչպես արդեն նշվել է, արձանագրված քարոզչական հնարքներից առավել տարածվածը իրադարձությունների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ույթների աչառու, կանխակալ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մեկնաբանությունն է, խիստ կար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 է օգտվել մի քանի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աղբյուրներից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ներկայացնել տարբեր կարծիքներ ու դիրքորոշումներ</w:t>
      </w:r>
      <w:r w:rsidR="00371DD9"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3B4D19" w:rsidRPr="000D3E97" w:rsidRDefault="003B4D19" w:rsidP="003B4D19">
      <w:pPr>
        <w:pStyle w:val="FootnoteText"/>
        <w:numPr>
          <w:ilvl w:val="0"/>
          <w:numId w:val="11"/>
        </w:numPr>
        <w:spacing w:line="276" w:lineRule="auto"/>
        <w:ind w:right="-138"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Եթե եվրոպական թեմատիկայով փաստերի խեղաթյուրումները կանխամտածված բնույթ չունեն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ստացված տվյալների հավաստիության մ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եջ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համոզվելու ցանկություն կա, ապա ժամանակակից տեխնոլոգիաներով դրանք հեշտ է ճշտել: Ընդ որում, հարկ է ելնել նրանից, որ մեդիագրագիտության տարածմամբ ավելի ու ավելի շատ մարդիկ են ձեռք բերում փաստերը ստուգելու հմտություններ,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 xml:space="preserve">լսարանը, </w:t>
      </w:r>
      <w:r w:rsidRPr="000D3E97">
        <w:rPr>
          <w:rFonts w:ascii="Sylfaen" w:hAnsi="Sylfaen" w:cs="Arial"/>
          <w:sz w:val="24"/>
          <w:szCs w:val="24"/>
          <w:lang w:val="hy-AM"/>
        </w:rPr>
        <w:t>կիսաճշմարտության կամ ակնհայտ կեղծ տեղեկություններ հայտնաբերելի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ս,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դադարում է վստահել կամ ծայրահեղ դեպքում սկսում է ավելի քիչ հավատալ տվյալ ԶԼՄ-ին: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073A42" w:rsidRPr="000D3E97" w:rsidRDefault="00140151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Նույնը վերաբերում է անանուն (ենթադրաբար՝ գոյություն չունեցող) աղբյուրներին</w:t>
      </w:r>
      <w:r w:rsidR="002B52DB" w:rsidRPr="000D3E97">
        <w:rPr>
          <w:rFonts w:ascii="Sylfaen" w:hAnsi="Sylfaen" w:cs="Arial"/>
          <w:sz w:val="24"/>
          <w:szCs w:val="24"/>
          <w:lang w:val="hy-AM"/>
        </w:rPr>
        <w:t xml:space="preserve"> արված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հղումներին: Պետք է հաշվի առնել, որ «ըստ մեր </w:t>
      </w:r>
      <w:r w:rsidR="003D24C9">
        <w:rPr>
          <w:rFonts w:ascii="Sylfaen" w:hAnsi="Sylfaen" w:cs="Arial"/>
          <w:sz w:val="24"/>
          <w:szCs w:val="24"/>
          <w:lang w:val="hy-AM"/>
        </w:rPr>
        <w:t>տեղեկությունների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», «ինչպես մեզ հայտնի է դարձել»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նման այլ արտահայտությունները, որոնք օգտագործել են մի շարք հետազոտված ԶԼՄ-ներ, զգալիորեն կրճատում են հրապարակված տեղեկության նկատմամբ վստահությունը:</w:t>
      </w:r>
      <w:r w:rsidR="00073A42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Եվ եթե որ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է տեղեկություն, չնայած գործադրված ջանքերին, ճշտված չէ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նրա հա</w:t>
      </w:r>
      <w:r w:rsidR="00371DD9" w:rsidRPr="000D3E97">
        <w:rPr>
          <w:rFonts w:ascii="Sylfaen" w:hAnsi="Sylfaen" w:cs="Arial"/>
          <w:sz w:val="24"/>
          <w:szCs w:val="24"/>
          <w:lang w:val="hy-AM"/>
        </w:rPr>
        <w:t>վ</w:t>
      </w:r>
      <w:r w:rsidRPr="000D3E97">
        <w:rPr>
          <w:rFonts w:ascii="Sylfaen" w:hAnsi="Sylfaen" w:cs="Arial"/>
          <w:sz w:val="24"/>
          <w:szCs w:val="24"/>
          <w:lang w:val="hy-AM"/>
        </w:rPr>
        <w:t>աստիության կասկածներ կան, ապա լսարանը պետք է իմանա այդ մասին:</w:t>
      </w:r>
    </w:p>
    <w:p w:rsidR="00073A42" w:rsidRPr="000D3E97" w:rsidRDefault="00140151" w:rsidP="00073A42">
      <w:pPr>
        <w:pStyle w:val="FootnoteText"/>
        <w:numPr>
          <w:ilvl w:val="0"/>
          <w:numId w:val="11"/>
        </w:numPr>
        <w:spacing w:line="276" w:lineRule="auto"/>
        <w:ind w:right="-138"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Եվրոպային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եվրոպացիներին վերաբերող հրապարակումներ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 պատրաստելիս կարևոր է՝ բացի տեղ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ա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կան տվյալներ օգտագործելուց, հիմնվել նա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 միջազգային</w:t>
      </w:r>
      <w:r w:rsidR="00BE7653" w:rsidRPr="000D3E97">
        <w:rPr>
          <w:rFonts w:ascii="Sylfaen" w:hAnsi="Sylfaen" w:cs="Arial"/>
          <w:sz w:val="24"/>
          <w:szCs w:val="24"/>
          <w:lang w:val="hy-AM"/>
        </w:rPr>
        <w:t>,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 եվրոպական կազմակերպությունների </w:t>
      </w:r>
      <w:r w:rsidR="00E23BBC" w:rsidRPr="000D3E97">
        <w:rPr>
          <w:rFonts w:ascii="Sylfaen" w:hAnsi="Sylfaen" w:cs="Arial"/>
          <w:sz w:val="24"/>
          <w:szCs w:val="24"/>
          <w:lang w:val="hy-AM"/>
        </w:rPr>
        <w:t>ո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ւ կառույցների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զեկույցներում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 որոշումներում առկա թվերի, փաստերի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 xml:space="preserve"> գնահատականների վրա: </w:t>
      </w:r>
    </w:p>
    <w:p w:rsidR="00073A42" w:rsidRPr="000D3E97" w:rsidRDefault="008A4676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Ընդհան</w:t>
      </w:r>
      <w:r w:rsidR="002624DA" w:rsidRPr="000D3E97">
        <w:rPr>
          <w:rFonts w:ascii="Sylfaen" w:hAnsi="Sylfaen" w:cs="Arial"/>
          <w:sz w:val="24"/>
          <w:szCs w:val="24"/>
          <w:lang w:val="hy-AM"/>
        </w:rPr>
        <w:t>րապես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, անհրաժեշտ է հրաժարվել տեղեկությունների միտումնավոր խեղաթյուրումից, ընդհանուր համատեքստից փաստերը կտրելուց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դրանց կանխակալ ներկայացնելուց, ինչպես նա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8B2680" w:rsidRPr="000D3E97">
        <w:rPr>
          <w:rFonts w:ascii="Sylfaen" w:hAnsi="Sylfaen" w:cs="Arial"/>
          <w:sz w:val="24"/>
          <w:szCs w:val="24"/>
          <w:lang w:val="hy-AM"/>
        </w:rPr>
        <w:t>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ուղղակի ապատեղեկատվությունից: Դրա հնարավորության մասին է վկայում այն, որ մոնիտորինգի ընթացքում եվրոպական արժեքների վարկաբեկմանը միտված աննշան քանակի հրապարակումներ են վերհանվել: </w:t>
      </w:r>
    </w:p>
    <w:p w:rsidR="00073A42" w:rsidRPr="000D3E97" w:rsidRDefault="003706F7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Քանի որ բոլոր նախկին կետերն անմիջականորեն կապված են լրագրողական էթիկայի </w:t>
      </w:r>
      <w:r w:rsidR="003D24C9">
        <w:rPr>
          <w:rFonts w:ascii="Sylfaen" w:hAnsi="Sylfaen" w:cs="Arial"/>
          <w:sz w:val="24"/>
          <w:szCs w:val="24"/>
          <w:lang w:val="hy-AM"/>
        </w:rPr>
        <w:t>նորմերի հետ</w:t>
      </w:r>
      <w:r w:rsidRPr="000D3E97">
        <w:rPr>
          <w:rFonts w:ascii="Sylfaen" w:hAnsi="Sylfaen" w:cs="Arial"/>
          <w:sz w:val="24"/>
          <w:szCs w:val="24"/>
          <w:lang w:val="hy-AM"/>
        </w:rPr>
        <w:t>, խիստ կար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որ է հետ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ել դրանց պահպանմանը՝ ԶԼՄ-ների ինքնակարգավորման համակարգում ընդգրկվելու միջոցով:</w:t>
      </w:r>
    </w:p>
    <w:p w:rsidR="00281ED7" w:rsidRDefault="003706F7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Եվրոպական արժեքները վարկաբեկող հրապարակումների բացասական լիցքը կարող է ավելի կրճատվել, եթե փորձագետներն ու հասարակական գործիչները, պաշտոնատար անձինք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քաղաքական գործիչները, գիտության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մշակույթի ներկայացուցիչները, այլ հեղինակներ ձեռնպահ մնան կանխակալ մեկնաբանություններից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մանիպուլյացիաներից, ատելության արտահայտություններ 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բացասական կարծրատիպեր տարածելուց:</w:t>
      </w:r>
    </w:p>
    <w:p w:rsidR="00D4673A" w:rsidRDefault="00281ED7" w:rsidP="00073A42">
      <w:pPr>
        <w:pStyle w:val="FootnoteText"/>
        <w:numPr>
          <w:ilvl w:val="0"/>
          <w:numId w:val="11"/>
        </w:numPr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Ինչ վերաբերում է </w:t>
      </w:r>
      <w:r w:rsidR="007C2588">
        <w:rPr>
          <w:rFonts w:ascii="Sylfaen" w:hAnsi="Sylfaen" w:cs="Arial"/>
          <w:sz w:val="24"/>
          <w:szCs w:val="24"/>
          <w:lang w:val="hy-AM"/>
        </w:rPr>
        <w:t xml:space="preserve">այն </w:t>
      </w:r>
      <w:r>
        <w:rPr>
          <w:rFonts w:ascii="Sylfaen" w:hAnsi="Sylfaen" w:cs="Arial"/>
          <w:sz w:val="24"/>
          <w:szCs w:val="24"/>
          <w:lang w:val="hy-AM"/>
        </w:rPr>
        <w:t>ռուսական հեռուստաալի</w:t>
      </w:r>
      <w:r w:rsidR="00D4673A">
        <w:rPr>
          <w:rFonts w:ascii="Sylfaen" w:hAnsi="Sylfaen" w:cs="Arial"/>
          <w:sz w:val="24"/>
          <w:szCs w:val="24"/>
          <w:lang w:val="hy-AM"/>
        </w:rPr>
        <w:t>քներին, որոնք Հայաստանում հեռարձակվում են վերգետնյա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D4673A">
        <w:rPr>
          <w:rFonts w:ascii="Sylfaen" w:hAnsi="Sylfaen" w:cs="Arial"/>
          <w:sz w:val="24"/>
          <w:szCs w:val="24"/>
          <w:lang w:val="hy-AM"/>
        </w:rPr>
        <w:t xml:space="preserve">եթերային եղանակով </w:t>
      </w:r>
      <w:r w:rsidR="00D4673A" w:rsidRPr="00D4673A">
        <w:rPr>
          <w:rFonts w:ascii="Sylfaen" w:hAnsi="Sylfaen" w:cs="Arial"/>
          <w:sz w:val="24"/>
          <w:szCs w:val="24"/>
          <w:lang w:val="hy-AM"/>
        </w:rPr>
        <w:t>(</w:t>
      </w:r>
      <w:r w:rsidR="00D4673A">
        <w:rPr>
          <w:rFonts w:ascii="Sylfaen" w:hAnsi="Sylfaen" w:cs="Arial"/>
          <w:sz w:val="24"/>
          <w:szCs w:val="24"/>
          <w:lang w:val="hy-AM"/>
        </w:rPr>
        <w:t>այդ թվում՝ հետազոտված «</w:t>
      </w:r>
      <w:r w:rsidR="00D4673A" w:rsidRPr="00D4673A">
        <w:rPr>
          <w:rFonts w:ascii="Sylfaen" w:hAnsi="Sylfaen" w:cs="Arial"/>
          <w:sz w:val="24"/>
          <w:szCs w:val="24"/>
          <w:lang w:val="hy-AM"/>
        </w:rPr>
        <w:t>РТР-Планета</w:t>
      </w:r>
      <w:r w:rsidR="00D4673A">
        <w:rPr>
          <w:rFonts w:ascii="Sylfaen" w:hAnsi="Sylfaen" w:cs="Arial"/>
          <w:sz w:val="24"/>
          <w:szCs w:val="24"/>
          <w:lang w:val="hy-AM"/>
        </w:rPr>
        <w:t>»-ն</w:t>
      </w:r>
      <w:r w:rsidR="00D4673A" w:rsidRPr="00D4673A">
        <w:rPr>
          <w:rFonts w:ascii="Sylfaen" w:hAnsi="Sylfaen" w:cs="Arial"/>
          <w:sz w:val="24"/>
          <w:szCs w:val="24"/>
          <w:lang w:val="hy-AM"/>
        </w:rPr>
        <w:t>)</w:t>
      </w:r>
      <w:r w:rsidR="008A4E2A">
        <w:rPr>
          <w:rFonts w:ascii="Sylfaen" w:hAnsi="Sylfaen" w:cs="Arial"/>
          <w:sz w:val="24"/>
          <w:szCs w:val="24"/>
          <w:lang w:val="hy-AM"/>
        </w:rPr>
        <w:t>, քարոզ</w:t>
      </w:r>
      <w:r w:rsidR="007C2588">
        <w:rPr>
          <w:rFonts w:ascii="Sylfaen" w:hAnsi="Sylfaen" w:cs="Arial"/>
          <w:sz w:val="24"/>
          <w:szCs w:val="24"/>
          <w:lang w:val="hy-AM"/>
        </w:rPr>
        <w:t>չություն</w:t>
      </w:r>
      <w:r w:rsidR="008A4E2A">
        <w:rPr>
          <w:rFonts w:ascii="Sylfaen" w:hAnsi="Sylfaen" w:cs="Arial"/>
          <w:sz w:val="24"/>
          <w:szCs w:val="24"/>
          <w:lang w:val="hy-AM"/>
        </w:rPr>
        <w:t xml:space="preserve"> են իրականացնում</w:t>
      </w:r>
      <w:r w:rsidR="00D4673A">
        <w:rPr>
          <w:rFonts w:ascii="Sylfaen" w:hAnsi="Sylfaen" w:cs="Arial"/>
          <w:sz w:val="24"/>
          <w:szCs w:val="24"/>
          <w:lang w:val="hy-AM"/>
        </w:rPr>
        <w:t xml:space="preserve"> և չեն ենթարկվում ՀՀ օրենքներին </w:t>
      </w:r>
      <w:r w:rsidR="00BF267E">
        <w:rPr>
          <w:rFonts w:ascii="Sylfaen" w:hAnsi="Sylfaen" w:cs="Arial"/>
          <w:sz w:val="24"/>
          <w:szCs w:val="24"/>
          <w:lang w:val="hy-AM"/>
        </w:rPr>
        <w:t>ու</w:t>
      </w:r>
      <w:r w:rsidR="00D4673A">
        <w:rPr>
          <w:rFonts w:ascii="Sylfaen" w:hAnsi="Sylfaen" w:cs="Arial"/>
          <w:sz w:val="24"/>
          <w:szCs w:val="24"/>
          <w:lang w:val="hy-AM"/>
        </w:rPr>
        <w:t xml:space="preserve"> ոլորտը կարգավորող մարմնին, ապա դրանք, ինչպես նաև արտասահմանյան մյուս ալիքները, պետք է տեղափոխվեն կաբելային տիրույթ։</w:t>
      </w:r>
    </w:p>
    <w:p w:rsidR="00073A42" w:rsidRPr="000D3E97" w:rsidRDefault="00D4673A" w:rsidP="00D4673A">
      <w:pPr>
        <w:pStyle w:val="FootnoteText"/>
        <w:spacing w:line="276" w:lineRule="auto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073A42" w:rsidRPr="000D3E97" w:rsidRDefault="00073A42" w:rsidP="00073A42">
      <w:pPr>
        <w:pStyle w:val="FootnoteText"/>
        <w:spacing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bookmarkStart w:id="1" w:name="_GoBack"/>
      <w:bookmarkEnd w:id="1"/>
    </w:p>
    <w:p w:rsidR="00CF699F" w:rsidRPr="000D3E97" w:rsidRDefault="00F45DD8" w:rsidP="00E93A09">
      <w:pPr>
        <w:spacing w:after="0" w:line="276" w:lineRule="auto"/>
        <w:ind w:firstLine="567"/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0D3E97">
        <w:rPr>
          <w:rFonts w:ascii="Sylfaen" w:hAnsi="Sylfaen" w:cs="Arial"/>
          <w:b/>
          <w:sz w:val="28"/>
          <w:szCs w:val="28"/>
          <w:lang w:val="hy-AM"/>
        </w:rPr>
        <w:t>ՄԵԹՈԴ</w:t>
      </w:r>
      <w:r w:rsidR="00517321" w:rsidRPr="000D3E97">
        <w:rPr>
          <w:rFonts w:ascii="Sylfaen" w:hAnsi="Sylfaen" w:cs="Arial"/>
          <w:b/>
          <w:sz w:val="28"/>
          <w:szCs w:val="28"/>
          <w:lang w:val="hy-AM"/>
        </w:rPr>
        <w:t>Ա</w:t>
      </w:r>
      <w:r w:rsidRPr="000D3E97">
        <w:rPr>
          <w:rFonts w:ascii="Sylfaen" w:hAnsi="Sylfaen" w:cs="Arial"/>
          <w:b/>
          <w:sz w:val="28"/>
          <w:szCs w:val="28"/>
          <w:lang w:val="hy-AM"/>
        </w:rPr>
        <w:t>ԲԱՆՈՒԹՅՈՒՆ</w:t>
      </w:r>
    </w:p>
    <w:p w:rsidR="00CF699F" w:rsidRPr="000D3E97" w:rsidRDefault="00CF699F" w:rsidP="00E93A09">
      <w:pPr>
        <w:spacing w:after="0" w:line="276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ԶԼՄ-ների սույն մոնիտորինգը կոչված է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ր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ուսումնասիրելու հայկական լսարանում եվրոպական արժեքների վարկաբեկման քարոզչություն իրականացնող լրատվամիջոցները,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ինչպես նաև՝ բացահայտելու և վերլուծելու կամա թե ակամա այդ նպատակին ծառայող հրապարակումները։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Մոնիտորինգի իրականացման հիմնական ուղենիշ</w:t>
      </w:r>
      <w:r w:rsidR="006A0EEC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երն 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էի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ն ՀՀ Սահմանադրության </w:t>
      </w:r>
      <w:r w:rsidR="002E7F2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օրենսդրության նորմերը, որոնք վերաբերում են խտրականության, վիրավորանքի և զրպարտության անթույլատրելիությանը, թշնամանքի և ատելության հրահրմանը, ինչպես նաև՝ ԵԽ Նախարարների կոմիտեի մի շարք հանձնարարականներ, մասնավորապես 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Arial" w:hAnsi="Arial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«Ատելություն» արտահայտող խոսքի վերաբերյալ» R (97) 20 հանձնարարականը,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«Լրատվամիջոցների և հանդուրժողականության կուլտուրայի զարգացման վերաբերյալ» R (97) 21 հանձնարարականը,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«Լրատվամիջոցներում բազմակարծությանն աջակցելու միջոցների վերաբերյալ» R (99)1 հանձնարարականը: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Քանի որ քարոզչության իրականացման մեթոդները բազմազան են, մենք դրանք բաժանել ենք հետևյալ պայմանական </w:t>
      </w:r>
      <w:r w:rsidR="00C43547" w:rsidRPr="000D3E97">
        <w:rPr>
          <w:rFonts w:ascii="Sylfaen" w:hAnsi="Sylfaen" w:cs="Arial"/>
          <w:sz w:val="24"/>
          <w:szCs w:val="24"/>
          <w:lang w:val="hy-AM"/>
        </w:rPr>
        <w:t>կարգ</w:t>
      </w:r>
      <w:r w:rsidRPr="000D3E97">
        <w:rPr>
          <w:rFonts w:ascii="Sylfaen" w:hAnsi="Sylfaen" w:cs="Arial"/>
          <w:sz w:val="24"/>
          <w:szCs w:val="24"/>
          <w:lang w:val="hy-AM"/>
        </w:rPr>
        <w:t>երի (դրանք կարող են արտահայտվել ինչպես առանձին, այնպես էլ համակցված).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1) ատելության խոսքի կիրառում (hate speech),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2) տարբեր </w:t>
      </w:r>
      <w:r w:rsidR="00C43547" w:rsidRPr="000D3E97">
        <w:rPr>
          <w:rFonts w:ascii="Sylfaen" w:hAnsi="Sylfaen" w:cs="Arial"/>
          <w:sz w:val="24"/>
          <w:szCs w:val="24"/>
          <w:lang w:val="hy-AM"/>
        </w:rPr>
        <w:t>տիպի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մանիպուլյացիաներ,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3) բացասական կարծրատիպերի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70E90" w:rsidRPr="000D3E97">
        <w:rPr>
          <w:rFonts w:ascii="Sylfaen" w:hAnsi="Sylfaen" w:cs="Arial"/>
          <w:sz w:val="24"/>
          <w:szCs w:val="24"/>
          <w:lang w:val="hy-AM"/>
        </w:rPr>
        <w:t>և</w:t>
      </w:r>
      <w:r w:rsidR="00EB73FA" w:rsidRPr="000D3E9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կաղապարների (կլիշեների)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գործածություն: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Ընդ որում, այս </w:t>
      </w:r>
      <w:r w:rsidR="0020106C" w:rsidRPr="000D3E97">
        <w:rPr>
          <w:rFonts w:ascii="Sylfaen" w:hAnsi="Sylfaen" w:cs="Arial"/>
          <w:sz w:val="24"/>
          <w:szCs w:val="24"/>
          <w:lang w:val="hy-AM"/>
        </w:rPr>
        <w:t>կարգ</w:t>
      </w:r>
      <w:r w:rsidRPr="000D3E97">
        <w:rPr>
          <w:rFonts w:ascii="Sylfaen" w:hAnsi="Sylfaen" w:cs="Arial"/>
          <w:sz w:val="24"/>
          <w:szCs w:val="24"/>
          <w:lang w:val="hy-AM"/>
        </w:rPr>
        <w:t>երից յուրաքանչյուր</w:t>
      </w:r>
      <w:r w:rsidR="0020106C" w:rsidRPr="000D3E97">
        <w:rPr>
          <w:rFonts w:ascii="Sylfaen" w:hAnsi="Sylfaen" w:cs="Arial"/>
          <w:sz w:val="24"/>
          <w:szCs w:val="24"/>
          <w:lang w:val="hy-AM"/>
        </w:rPr>
        <w:t>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ուն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եր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իր ենթա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կարգերը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: Այսպես՝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ատելության խոսքը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ուսումնասիրվ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ըստ թեմատիկ ենթա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կարգեր</w:t>
      </w:r>
      <w:r w:rsidRPr="000D3E97">
        <w:rPr>
          <w:rFonts w:ascii="Sylfaen" w:hAnsi="Sylfaen" w:cs="Arial"/>
          <w:sz w:val="24"/>
          <w:szCs w:val="24"/>
          <w:lang w:val="hy-AM"/>
        </w:rPr>
        <w:t>ի` խտրականության և թշնամանքի հրահրման հիմնական տեսակներին համապատասխան՝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ռաս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ս</w:t>
      </w:r>
      <w:r w:rsidRPr="000D3E97">
        <w:rPr>
          <w:rFonts w:ascii="Sylfaen" w:hAnsi="Sylfaen" w:cs="Arial"/>
          <w:sz w:val="24"/>
          <w:szCs w:val="24"/>
          <w:lang w:val="hy-AM"/>
        </w:rPr>
        <w:t>այական,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ազգային,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քաղաքական,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սոցիալական (այդ թվում՝ գույքային),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լեզվական,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կրոնական,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սեռական/գենդերային,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այլ: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Մանիպուլյացիաները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բացահայտվ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բաժանվ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</w:t>
      </w:r>
      <w:r w:rsidRPr="000D3E97">
        <w:rPr>
          <w:rFonts w:ascii="Sylfaen" w:hAnsi="Sylfaen" w:cs="Arial"/>
          <w:sz w:val="24"/>
          <w:szCs w:val="24"/>
          <w:lang w:val="hy-AM"/>
        </w:rPr>
        <w:t>ն հետևյալ ենթա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կարգեր</w:t>
      </w:r>
      <w:r w:rsidRPr="000D3E97">
        <w:rPr>
          <w:rFonts w:ascii="Sylfaen" w:hAnsi="Sylfaen" w:cs="Arial"/>
          <w:sz w:val="24"/>
          <w:szCs w:val="24"/>
          <w:lang w:val="hy-AM"/>
        </w:rPr>
        <w:t>ի.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- փաստերի նենգափոխում 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sz w:val="24"/>
          <w:szCs w:val="24"/>
          <w:lang w:val="hy-AM"/>
        </w:rPr>
        <w:t>/կամ խեղաթյուրում, ակնհայտ կեղծ տվյալների օգտագործում,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կողմնակալ մեկնաբանություն՝ «ցանկալի» արդյունքի հասնելու համար,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հղումներ անանուն կամ գոյություն չունեցող (անհայտ</w:t>
      </w:r>
      <w:r w:rsidR="007C752B" w:rsidRPr="000D3E97">
        <w:rPr>
          <w:rFonts w:ascii="Sylfaen" w:hAnsi="Sylfaen" w:cs="Arial"/>
          <w:sz w:val="24"/>
          <w:szCs w:val="24"/>
          <w:lang w:val="hy-AM"/>
        </w:rPr>
        <w:t xml:space="preserve"> կամ մտացածին</w:t>
      </w:r>
      <w:r w:rsidRPr="000D3E97">
        <w:rPr>
          <w:rFonts w:ascii="Sylfaen" w:hAnsi="Sylfaen" w:cs="Arial"/>
          <w:sz w:val="24"/>
          <w:szCs w:val="24"/>
          <w:lang w:val="hy-AM"/>
        </w:rPr>
        <w:t>) աղբյուրի,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հանրության ուշադրության շեղում կարևոր խնդրից (գլխավոր թեման դարձնելով անկարևոր պատմություն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այդ թեման չարաշահելով, ուշադրությունը սևեռելով անկարևոր հարցերին, ձգտելով ազդել հույզերի վրա):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Բացասական կարծրատիպերն ու կաղապարները (կլիշեները</w:t>
      </w:r>
      <w:r w:rsidRPr="000D3E97">
        <w:rPr>
          <w:rFonts w:ascii="Sylfaen" w:hAnsi="Sylfaen" w:cs="Arial"/>
          <w:sz w:val="24"/>
          <w:szCs w:val="24"/>
          <w:lang w:val="hy-AM"/>
        </w:rPr>
        <w:t>) պայմանականորեն տարբերակ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վել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հետևյալ սկզբունքով.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կլիշեները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բացասական կամ նսեմացնող ենթատեքստով բառեր կամ արտահայտություններ են (օրինակ՝ որոշ ռուսական լրատվամիջոցներում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 xml:space="preserve"> օգտագործվող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«</w:t>
      </w:r>
      <w:r w:rsidR="00EB73FA" w:rsidRPr="000D3E97">
        <w:rPr>
          <w:rFonts w:ascii="Arial" w:eastAsia="Arial" w:hAnsi="Arial" w:cs="Arial"/>
          <w:sz w:val="24"/>
          <w:szCs w:val="24"/>
          <w:lang w:val="hy-AM"/>
        </w:rPr>
        <w:t>хачики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>» բառը՝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«հայեր» 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 xml:space="preserve">չեզոք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բառի փոխարեն)։ Ինչ վերաբերում է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կարծրատիպերին,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դրանք որոշակի հաճախականությամբ կրկնվող մտքեր, գաղափարներ, բնութագրեր են՝ </w:t>
      </w:r>
      <w:r w:rsidR="00EB73FA" w:rsidRPr="000D3E97">
        <w:rPr>
          <w:rFonts w:ascii="Sylfaen" w:hAnsi="Sylfaen" w:cs="Arial"/>
          <w:sz w:val="24"/>
          <w:szCs w:val="24"/>
          <w:lang w:val="hy-AM"/>
        </w:rPr>
        <w:t xml:space="preserve">համեմված </w:t>
      </w:r>
      <w:r w:rsidR="0070327B" w:rsidRPr="000D3E97">
        <w:rPr>
          <w:rFonts w:ascii="Sylfaen" w:hAnsi="Sylfaen" w:cs="Arial"/>
          <w:sz w:val="24"/>
          <w:szCs w:val="24"/>
          <w:lang w:val="hy-AM"/>
        </w:rPr>
        <w:t xml:space="preserve">այնպիսի </w:t>
      </w:r>
      <w:r w:rsidRPr="000D3E97">
        <w:rPr>
          <w:rFonts w:ascii="Sylfaen" w:hAnsi="Sylfaen" w:cs="Arial"/>
          <w:sz w:val="24"/>
          <w:szCs w:val="24"/>
          <w:lang w:val="hy-AM"/>
        </w:rPr>
        <w:t>բառերով և արտահայտություններով, որոնք բացասական ենթատեքստ կամ ուղղակի բացասական բովանդակություն են ստեղծում (օրինակ ՝ «եվրոպական արժեքները ոչնչացնում են ազգային ինքնությունը»):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Arial" w:hAnsi="Arial" w:cs="Arial"/>
          <w:b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Մոնիտորինգը ներառ</w:t>
      </w:r>
      <w:r w:rsidR="008D7939" w:rsidRPr="000D3E97">
        <w:rPr>
          <w:rFonts w:ascii="Sylfaen" w:hAnsi="Sylfaen" w:cs="Arial"/>
          <w:b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 է 13 լրատվամիջոց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՝ 5 հեռուստաընկերություն (այդ թվում ՝ մեկը ռուսական՝ Հայաստանի ամբողջ տարածքն ընդգրկող հեռարձակմամբ և </w:t>
      </w:r>
      <w:r w:rsidR="0070327B" w:rsidRPr="000D3E97">
        <w:rPr>
          <w:rFonts w:ascii="Sylfaen" w:hAnsi="Sylfaen" w:cs="Arial"/>
          <w:sz w:val="24"/>
          <w:szCs w:val="24"/>
          <w:lang w:val="hy-AM"/>
        </w:rPr>
        <w:t>ներառ</w:t>
      </w:r>
      <w:r w:rsidRPr="000D3E97">
        <w:rPr>
          <w:rFonts w:ascii="Sylfaen" w:hAnsi="Sylfaen" w:cs="Arial"/>
          <w:sz w:val="24"/>
          <w:szCs w:val="24"/>
          <w:lang w:val="hy-AM"/>
        </w:rPr>
        <w:t>ված սոցիալական փաթեթում), 3 համապետական թերթ և 5 առցանց լրատվամիջոց (որոնցից մեկը՝ ռուսական «</w:t>
      </w:r>
      <w:r w:rsidR="0070327B" w:rsidRPr="000D3E97">
        <w:rPr>
          <w:rFonts w:ascii="Sylfaen" w:hAnsi="Sylfaen" w:cs="Arial"/>
          <w:sz w:val="24"/>
          <w:szCs w:val="24"/>
          <w:lang w:val="hy-AM"/>
        </w:rPr>
        <w:t>Sputnik Армения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»-ն): Դրանց ընտրությունը կատարվել է այնպես, որ հնարավորության դեպքում ներկայացված լինեն տարբեր քաղաքական ուժերի հետ 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lastRenderedPageBreak/>
        <w:t>ասոցացվող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ԶԼՄ-ներ: Օրինակ, թերթերի դեպքում դիտարկ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 xml:space="preserve">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իշխանամետ «Հայկական 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ժ</w:t>
      </w:r>
      <w:r w:rsidRPr="000D3E97">
        <w:rPr>
          <w:rFonts w:ascii="Sylfaen" w:hAnsi="Sylfaen" w:cs="Arial"/>
          <w:sz w:val="24"/>
          <w:szCs w:val="24"/>
          <w:lang w:val="hy-AM"/>
        </w:rPr>
        <w:t>ամանակ»-ը և երկու ընդգծված ընդդիմադիրները՝ «Հրապարակ» և «Իրավունք»: Վերջին երկու թերթերը ներառվ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մոնիտորինգի մեջ՝ հաշվի առնելով նաև, որ, ըստ որոշ դիտարկումների, դրանց մեջ առավել շատ են հանդիպում եվրոպական արժեքներին ուղղված ատելության խոսք, մանիպուլյացիա, կարծրատիպեր և կլիշ</w:t>
      </w:r>
      <w:r w:rsidR="00870E90" w:rsidRPr="000D3E97">
        <w:rPr>
          <w:rFonts w:ascii="Sylfaen" w:hAnsi="Sylfaen" w:cs="Arial"/>
          <w:sz w:val="24"/>
          <w:szCs w:val="24"/>
          <w:lang w:val="hy-AM"/>
        </w:rPr>
        <w:t>ե</w:t>
      </w:r>
      <w:r w:rsidRPr="000D3E97">
        <w:rPr>
          <w:rFonts w:ascii="Sylfaen" w:hAnsi="Sylfaen" w:cs="Arial"/>
          <w:sz w:val="24"/>
          <w:szCs w:val="24"/>
          <w:lang w:val="hy-AM"/>
        </w:rPr>
        <w:t>ներ: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</w:t>
      </w:r>
      <w:r w:rsidR="00870E90" w:rsidRPr="000D3E97">
        <w:rPr>
          <w:rFonts w:ascii="Sylfaen" w:hAnsi="Sylfaen" w:cs="Arial"/>
          <w:sz w:val="24"/>
          <w:szCs w:val="24"/>
          <w:lang w:val="hy-AM"/>
        </w:rPr>
        <w:t>ի</w:t>
      </w:r>
      <w:r w:rsidRPr="000D3E97">
        <w:rPr>
          <w:rFonts w:ascii="Sylfaen" w:hAnsi="Sylfaen" w:cs="Arial"/>
          <w:sz w:val="24"/>
          <w:szCs w:val="24"/>
          <w:lang w:val="hy-AM"/>
        </w:rPr>
        <w:t>նգում ներառվ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</w:t>
      </w:r>
      <w:r w:rsidR="00870E90" w:rsidRPr="000D3E97">
        <w:rPr>
          <w:rFonts w:ascii="Sylfaen" w:hAnsi="Sylfaen" w:cs="Arial"/>
          <w:sz w:val="24"/>
          <w:szCs w:val="24"/>
          <w:lang w:val="hy-AM"/>
        </w:rPr>
        <w:t>հետև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յալ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հեռուստաընկերությունները՝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Հանրային հեռուստաընկերություն («Հ1»),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«Երկիր մեդիա»,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«Կենտրոն»,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«5-րդ ալիք»,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РТР-Планета</w:t>
      </w:r>
      <w:r w:rsidRPr="000D3E97">
        <w:rPr>
          <w:rFonts w:ascii="Sylfaen" w:hAnsi="Sylfaen" w:cs="Arial"/>
          <w:sz w:val="24"/>
          <w:szCs w:val="24"/>
          <w:lang w:val="hy-AM"/>
        </w:rPr>
        <w:t>»: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Առցանց լրատվամիջոցներից դիտարկվ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հետևյալները՝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«Tert.am»,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«1in.am»,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«24news.am»,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«News.am»,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«Armeniasputnik.am»: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Տպագիր և առցանց լրատվամիջոցների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մոնիտորինգի առարկա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 xml:space="preserve">եղել </w:t>
      </w:r>
      <w:r w:rsidRPr="000D3E97">
        <w:rPr>
          <w:rFonts w:ascii="Sylfaen" w:hAnsi="Sylfaen" w:cs="Arial"/>
          <w:sz w:val="24"/>
          <w:szCs w:val="24"/>
          <w:lang w:val="hy-AM"/>
        </w:rPr>
        <w:t>բոլոր հրապարակումները, այդ թվում՝ բովանդակային կշիռ ունեցող լուսանկարները (նկարներ, ծաղրանկարներ)՝ վերնագրերով և/կամ ուղեկցող տեքստերով, բացառությամբ առևտրային, քաղաքական, սոցիալական գովազդի և հայտարարությունների ու «մաքուր» լուսանկարների (հրապարակումներից դուրս, առանց վերնագրի և տեքստի): Առցանց լրատվամիջոցներում մոնիտորինգի են ենթարկվ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նաև տեսանյութերը, որոնք հրապարակումների մի մասն են կամ լրացնում են դրանք, ինչպես նաև՝ ներկայացված են որպես առանձին նյութ՝ իրենց վերնագրերով և/կամ ուղեկցող տեքստերով։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Հեռուստաընկերություններում մոնիտորինգի առարկա են 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 xml:space="preserve">եղել </w:t>
      </w:r>
      <w:r w:rsidRPr="000D3E97">
        <w:rPr>
          <w:rFonts w:ascii="Sylfaen" w:hAnsi="Sylfaen" w:cs="Arial"/>
          <w:sz w:val="24"/>
          <w:szCs w:val="24"/>
          <w:lang w:val="hy-AM"/>
        </w:rPr>
        <w:t>հիմնական լրատվական թողարկումները, ինչպես նաև` դրանց հետևող որոշ քաղաքական ծրագրեր (թոք-շոուներ). Հանրային հեռուստաընկերություն՝ «Խաղի կանոններ», «Կենտրոն»՝ «Հայելու դիմաց»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 xml:space="preserve"> (այն հոկտեմբերի կեսից տվյալ ալիքի եթերով չի հեռարձակվում)</w:t>
      </w:r>
      <w:r w:rsidRPr="000D3E97">
        <w:rPr>
          <w:rFonts w:ascii="Sylfaen" w:hAnsi="Sylfaen" w:cs="Arial"/>
          <w:sz w:val="24"/>
          <w:szCs w:val="24"/>
          <w:lang w:val="hy-AM"/>
        </w:rPr>
        <w:t>, «Երկիր մեդիա»՝ «Երկրի հարցը», «5-րդ ալիք»՝ «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Դեմ առ դեմ</w:t>
      </w:r>
      <w:r w:rsidRPr="000D3E97">
        <w:rPr>
          <w:rFonts w:ascii="Sylfaen" w:hAnsi="Sylfaen" w:cs="Arial"/>
          <w:sz w:val="24"/>
          <w:szCs w:val="24"/>
          <w:lang w:val="hy-AM"/>
        </w:rPr>
        <w:t>», «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«РТР-Планета»</w:t>
      </w:r>
      <w:r w:rsidRPr="000D3E97">
        <w:rPr>
          <w:rFonts w:ascii="Sylfaen" w:hAnsi="Sylfaen" w:cs="Arial"/>
          <w:sz w:val="24"/>
          <w:szCs w:val="24"/>
          <w:lang w:val="hy-AM"/>
        </w:rPr>
        <w:t>՝ «Երեկոն Վլադիմիր Սոլովյովի հետ»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0260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 xml:space="preserve"> «60 րոպե»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 xml:space="preserve">Ընդ որում, հեռուստանյութի տակ 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հասկացվում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թեմատիկայով, կառուցվածքով և ձևավորմամբ առանձնացված եթերային միավորը, այսինքն՝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ա) լրատվական ծրագրում առանձին սյուժե,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բ) հաղորդավարի հնչեցրած առանձին հաղորդագրություն,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գ) ծրագրի՝ թեմատիկայով, կառուցվածքով և ձևավորմամբ (ընդհատում, բլյում և այլն) առանձնացված հատվածը (բաժին, սյուժե)՝ տարբեր թեմաների/խնդիրների վերաբերյալ: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Թերթի հրապարակումների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տակ հասկացվում է թեմատիկայով, կառուցվածքով և ձևավորմամբ առանձնացված տեքստային միավորը, այսինքն՝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- առանձին հոդված, </w:t>
      </w:r>
      <w:r w:rsidR="000079DB" w:rsidRPr="000D3E97">
        <w:rPr>
          <w:rFonts w:ascii="Sylfaen" w:hAnsi="Sylfaen" w:cs="Arial"/>
          <w:sz w:val="24"/>
          <w:szCs w:val="24"/>
          <w:lang w:val="hy-AM"/>
        </w:rPr>
        <w:t>լուր</w:t>
      </w:r>
      <w:r w:rsidRPr="000D3E97">
        <w:rPr>
          <w:rFonts w:ascii="Sylfaen" w:hAnsi="Sylfaen" w:cs="Arial"/>
          <w:sz w:val="24"/>
          <w:szCs w:val="24"/>
          <w:lang w:val="hy-AM"/>
        </w:rPr>
        <w:t>, հարցազրույց և այլն,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առանձին լուսանկար՝ վերնագրով և/կամ տեքստով,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-որպես առանձին նյութ դիտարկվում է նաև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որևէ հրապարակման վերաբերյալ խմբագրական մեկնաբանությունը, որը ներկայացվում է հետևյալ բառերով՝ «խմբագրության կողմից», «խմբագրության մեկնաբանություն» և այլն:</w:t>
      </w:r>
    </w:p>
    <w:p w:rsidR="00985304" w:rsidRPr="000D3E97" w:rsidRDefault="0098530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Նույնը՝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>առցանց հրապարակման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պարագայում, սակայն այստեղ դիտարկվ</w:t>
      </w:r>
      <w:r w:rsidR="008D7939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նաև տեսանյութերը: Ընդ որում, այն տեսանյութերը, որոնք տեքստի շարունակությունն </w:t>
      </w:r>
      <w:r w:rsidR="00546638" w:rsidRPr="000D3E97">
        <w:rPr>
          <w:rFonts w:ascii="Sylfaen" w:hAnsi="Sylfaen" w:cs="Arial"/>
          <w:sz w:val="24"/>
          <w:szCs w:val="24"/>
          <w:lang w:val="hy-AM"/>
        </w:rPr>
        <w:t>էին</w:t>
      </w:r>
      <w:r w:rsidR="00144F3F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կամ լրաց</w:t>
      </w:r>
      <w:r w:rsidR="00546638" w:rsidRPr="000D3E97">
        <w:rPr>
          <w:rFonts w:ascii="Sylfaen" w:hAnsi="Sylfaen" w:cs="Arial"/>
          <w:sz w:val="24"/>
          <w:szCs w:val="24"/>
          <w:lang w:val="hy-AM"/>
        </w:rPr>
        <w:t>նում էի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ն </w:t>
      </w:r>
      <w:r w:rsidR="00985304" w:rsidRPr="000D3E97">
        <w:rPr>
          <w:rFonts w:ascii="Sylfaen" w:hAnsi="Sylfaen" w:cs="Arial"/>
          <w:sz w:val="24"/>
          <w:szCs w:val="24"/>
          <w:lang w:val="hy-AM"/>
        </w:rPr>
        <w:t>դրան</w:t>
      </w:r>
      <w:r w:rsidRPr="000D3E97">
        <w:rPr>
          <w:rFonts w:ascii="Sylfaen" w:hAnsi="Sylfaen" w:cs="Arial"/>
          <w:sz w:val="24"/>
          <w:szCs w:val="24"/>
          <w:lang w:val="hy-AM"/>
        </w:rPr>
        <w:t>, համարվ</w:t>
      </w:r>
      <w:r w:rsidR="00144F3F" w:rsidRPr="000D3E97">
        <w:rPr>
          <w:rFonts w:ascii="Sylfaen" w:hAnsi="Sylfaen" w:cs="Arial"/>
          <w:sz w:val="24"/>
          <w:szCs w:val="24"/>
          <w:lang w:val="hy-AM"/>
        </w:rPr>
        <w:t xml:space="preserve">ել </w:t>
      </w:r>
      <w:r w:rsidRPr="000D3E97">
        <w:rPr>
          <w:rFonts w:ascii="Sylfaen" w:hAnsi="Sylfaen" w:cs="Arial"/>
          <w:sz w:val="24"/>
          <w:szCs w:val="24"/>
          <w:lang w:val="hy-AM"/>
        </w:rPr>
        <w:t>են տվյալ հրապարակման մաս, իսկ տեքստերից դուրս ներկայացվածները ՝ իրենց վերնագրով և/կամ տեքստով՝ առանձին միավորներ: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Հեռուստատեսային, ինչպես նաև առցանց և տպագիր մամուլի մոնիտորինգի ընթացքում ծանուցումներն (անոնսներն) ու լիդերը դիտարկվ</w:t>
      </w:r>
      <w:r w:rsidR="00144F3F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որպես այն նյութերի մաս, որոնց հետ կապված </w:t>
      </w:r>
      <w:r w:rsidR="00654677" w:rsidRPr="000D3E97">
        <w:rPr>
          <w:rFonts w:ascii="Sylfaen" w:hAnsi="Sylfaen" w:cs="Arial"/>
          <w:sz w:val="24"/>
          <w:szCs w:val="24"/>
          <w:lang w:val="hy-AM"/>
        </w:rPr>
        <w:t>էին</w:t>
      </w:r>
      <w:r w:rsidRPr="000D3E97">
        <w:rPr>
          <w:rFonts w:ascii="Sylfaen" w:hAnsi="Sylfaen" w:cs="Arial"/>
          <w:sz w:val="24"/>
          <w:szCs w:val="24"/>
          <w:lang w:val="hy-AM"/>
        </w:rPr>
        <w:t>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Arial" w:hAnsi="Arial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Հետազոտության ընթացքում չափումներն իրականացվ</w:t>
      </w:r>
      <w:r w:rsidR="00144F3F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միավորներով: Ընդ որում, արձանագրվ</w:t>
      </w:r>
      <w:r w:rsidR="00144F3F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է հետևյալը.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ուսումնասիրված նյութերի ընդհանուր քանակը,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-ընդհանուրի մեջ այն նյութերի քանակը, որոնք առնչվ</w:t>
      </w:r>
      <w:r w:rsidR="006E607D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եվրոպական</w:t>
      </w:r>
      <w:r w:rsidR="00BD29A0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թեմաներին և եվրոպական արժեքներին,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եվրոպական թեմաներով հրապարակումների մեջ քարոզչական</w:t>
      </w:r>
      <w:r w:rsidR="0060714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բնույթի այն նյութերը, որոնք միտված </w:t>
      </w:r>
      <w:r w:rsidR="006E607D" w:rsidRPr="000D3E97">
        <w:rPr>
          <w:rFonts w:ascii="Sylfaen" w:hAnsi="Sylfaen" w:cs="Arial"/>
          <w:sz w:val="24"/>
          <w:szCs w:val="24"/>
          <w:lang w:val="hy-AM"/>
        </w:rPr>
        <w:t>էի</w:t>
      </w:r>
      <w:r w:rsidRPr="000D3E97">
        <w:rPr>
          <w:rFonts w:ascii="Sylfaen" w:hAnsi="Sylfaen" w:cs="Arial"/>
          <w:sz w:val="24"/>
          <w:szCs w:val="24"/>
          <w:lang w:val="hy-AM"/>
        </w:rPr>
        <w:t>ն</w:t>
      </w:r>
      <w:r w:rsidR="006E607D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վարկաբեկելու եվրոպական արժեքները: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Իրենց հերթին, քարոզչական հրապարակումները գնահատվ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են հետևյալ չափորոշիչներով.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 xml:space="preserve">- քարոզչության բովանդակություն (ի՞նչ է ասվում), այսինքն՝ վերը նշված </w:t>
      </w:r>
      <w:r w:rsidR="0060714D" w:rsidRPr="000D3E97">
        <w:rPr>
          <w:rFonts w:ascii="Sylfaen" w:hAnsi="Sylfaen" w:cs="Arial"/>
          <w:sz w:val="24"/>
          <w:szCs w:val="24"/>
          <w:lang w:val="hy-AM"/>
        </w:rPr>
        <w:t>կարգերից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E7F25" w:rsidRPr="000D3E97">
        <w:rPr>
          <w:rFonts w:ascii="Sylfaen" w:hAnsi="Sylfaen" w:cs="Arial"/>
          <w:sz w:val="24"/>
          <w:szCs w:val="24"/>
          <w:lang w:val="hy-AM"/>
        </w:rPr>
        <w:t>և</w:t>
      </w:r>
      <w:r w:rsidR="0060714D" w:rsidRPr="000D3E97">
        <w:rPr>
          <w:rFonts w:ascii="Sylfaen" w:hAnsi="Sylfaen" w:cs="Arial"/>
          <w:sz w:val="24"/>
          <w:szCs w:val="24"/>
          <w:lang w:val="hy-AM"/>
        </w:rPr>
        <w:t xml:space="preserve"> ենթակարգերից, այդ թվում թեմատիկ, </w:t>
      </w:r>
      <w:r w:rsidRPr="000D3E97">
        <w:rPr>
          <w:rFonts w:ascii="Sylfaen" w:hAnsi="Sylfaen" w:cs="Arial"/>
          <w:sz w:val="24"/>
          <w:szCs w:val="24"/>
          <w:lang w:val="hy-AM"/>
        </w:rPr>
        <w:t>որին է առնչվում հրապարակումը,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lastRenderedPageBreak/>
        <w:t>- քարոզչական մտքերի կամ ընդհանրապես հրապարակումների հեղինակը (ո՞վ է ասում)՝ լրագրող, փորձագետ</w:t>
      </w:r>
      <w:r w:rsidR="00202347" w:rsidRPr="000D3E97">
        <w:rPr>
          <w:rFonts w:ascii="Sylfaen" w:hAnsi="Sylfaen" w:cs="Arial"/>
          <w:sz w:val="24"/>
          <w:szCs w:val="24"/>
          <w:lang w:val="hy-AM"/>
        </w:rPr>
        <w:t>/հասարակական գործիչ</w:t>
      </w:r>
      <w:r w:rsidRPr="000D3E97">
        <w:rPr>
          <w:rFonts w:ascii="Sylfaen" w:hAnsi="Sylfaen" w:cs="Arial"/>
          <w:sz w:val="24"/>
          <w:szCs w:val="24"/>
          <w:lang w:val="hy-AM"/>
        </w:rPr>
        <w:t>, քաղաքական, կրոնական,</w:t>
      </w:r>
      <w:r w:rsidR="00345F35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գիտության և մշակույթի գործիչ, պետական </w:t>
      </w:r>
      <w:r w:rsidRPr="000D3E97">
        <w:rPr>
          <w:rFonts w:ascii="Times New Roman" w:hAnsi="Times New Roman"/>
          <w:sz w:val="24"/>
          <w:szCs w:val="24"/>
          <w:lang w:val="hy-AM"/>
        </w:rPr>
        <w:t>​​</w:t>
      </w:r>
      <w:r w:rsidRPr="000D3E97">
        <w:rPr>
          <w:rFonts w:ascii="Sylfaen" w:hAnsi="Sylfaen" w:cs="Arial"/>
          <w:sz w:val="24"/>
          <w:szCs w:val="24"/>
          <w:lang w:val="hy-AM"/>
        </w:rPr>
        <w:t>պաշտոնյա, վոքս-փոփ և այլն,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արտահայտված մտքի հեղինակի վերաբերմունքը եվրոպական արժեքները վարկաբեկող բովանդակության նկատմամբ (համաձայն է, համաձայն չէ, չեզոք դիրքորոշում),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- կոնկրետ լրատվամիջոցի վերաբերմունքը քարոզչական բովանդակության</w:t>
      </w:r>
      <w:r w:rsidR="00D177F4" w:rsidRPr="000D3E97">
        <w:rPr>
          <w:rFonts w:ascii="Sylfaen" w:hAnsi="Sylfaen" w:cs="Arial"/>
          <w:sz w:val="24"/>
          <w:szCs w:val="24"/>
          <w:lang w:val="hy-AM"/>
        </w:rPr>
        <w:t>ը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և </w:t>
      </w:r>
      <w:r w:rsidR="00D177F4" w:rsidRPr="000D3E97">
        <w:rPr>
          <w:rFonts w:ascii="Sylfaen" w:hAnsi="Sylfaen" w:cs="Arial"/>
          <w:sz w:val="24"/>
          <w:szCs w:val="24"/>
          <w:lang w:val="hy-AM"/>
        </w:rPr>
        <w:t>հնարքներին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`բացասական (-), դրական (+), չեզոք (0): 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CF699F" w:rsidRPr="000D3E97" w:rsidRDefault="00CF699F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Ծրագրի սկզբնական փուլում իրականացվել է մեկամսյա փորձնական/պիլոտային մոնիտորինգ, որի հիման վրա մեթոդաբանությունը վերջնական տեսքի է բերվել ՝ հիմնական ուսումնասիրությունը կատարելու համար:</w:t>
      </w:r>
    </w:p>
    <w:p w:rsidR="00CF699F" w:rsidRPr="000D3E97" w:rsidRDefault="00CF699F" w:rsidP="00E93A09">
      <w:pPr>
        <w:spacing w:after="0" w:line="276" w:lineRule="auto"/>
        <w:ind w:firstLine="567"/>
        <w:rPr>
          <w:rFonts w:ascii="Arial" w:hAnsi="Arial" w:cs="Arial"/>
          <w:sz w:val="24"/>
          <w:szCs w:val="24"/>
          <w:lang w:val="hy-AM"/>
        </w:rPr>
      </w:pPr>
      <w:r w:rsidRPr="000D3E97">
        <w:rPr>
          <w:rFonts w:ascii="Sylfaen" w:hAnsi="Sylfaen" w:cs="Arial"/>
          <w:sz w:val="24"/>
          <w:szCs w:val="24"/>
          <w:lang w:val="hy-AM"/>
        </w:rPr>
        <w:t>Մոնիտորինգն իրականացվ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>ել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է 2 փուլով, որոնցից յուրաքանչյուրի տևողությունը 4 ամիս է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>ր</w:t>
      </w:r>
      <w:r w:rsidRPr="000D3E97">
        <w:rPr>
          <w:rFonts w:ascii="Sylfaen" w:hAnsi="Sylfaen" w:cs="Arial"/>
          <w:sz w:val="24"/>
          <w:szCs w:val="24"/>
          <w:lang w:val="hy-AM"/>
        </w:rPr>
        <w:t>: Ընդ որում, առաջին փուլից հետո կազմ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>վ</w:t>
      </w:r>
      <w:r w:rsidRPr="000D3E97">
        <w:rPr>
          <w:rFonts w:ascii="Sylfaen" w:hAnsi="Sylfaen" w:cs="Arial"/>
          <w:sz w:val="24"/>
          <w:szCs w:val="24"/>
          <w:lang w:val="hy-AM"/>
        </w:rPr>
        <w:t>ել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Arial"/>
          <w:sz w:val="24"/>
          <w:szCs w:val="24"/>
          <w:lang w:val="hy-AM"/>
        </w:rPr>
        <w:t>և</w:t>
      </w:r>
      <w:r w:rsidR="0096706C" w:rsidRPr="000D3E97">
        <w:rPr>
          <w:rFonts w:ascii="Sylfaen" w:hAnsi="Sylfaen" w:cs="Arial"/>
          <w:sz w:val="24"/>
          <w:szCs w:val="24"/>
          <w:lang w:val="hy-AM"/>
        </w:rPr>
        <w:t xml:space="preserve"> հրապարակվել է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 միջանկյալ զեկույց, իսկ մոնիտորինգի ավարտից հետո`</w:t>
      </w:r>
      <w:r w:rsidR="000239B6" w:rsidRPr="000D3E9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sz w:val="24"/>
          <w:szCs w:val="24"/>
          <w:lang w:val="hy-AM"/>
        </w:rPr>
        <w:t>վերջնական վերլուծական զեկույց:</w:t>
      </w:r>
      <w:r w:rsidR="00345F35" w:rsidRPr="000D3E97">
        <w:rPr>
          <w:rFonts w:ascii="Arial" w:hAnsi="Arial" w:cs="Arial"/>
          <w:sz w:val="24"/>
          <w:szCs w:val="24"/>
          <w:lang w:val="hy-AM"/>
        </w:rPr>
        <w:t xml:space="preserve"> </w:t>
      </w: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6324C3" w:rsidRPr="000D3E97" w:rsidRDefault="006324C3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u w:val="single"/>
          <w:lang w:val="hy-AM"/>
        </w:rPr>
        <w:t>ՀԱՎԵԼՎԱԾ 1</w:t>
      </w: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Մոնիտորինգի ընթացքում արձանագրված բացասական կարծրատիպերի օրինակներ </w:t>
      </w: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Հայաստանի նոր իշխանությունները Ար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մուտքի գործակալներ են: 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Նիկոլ Փաշինյանը գործում է Եվրոպայի/Ար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մուտքի թելադրանքով: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Ար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մուտքի/Եվրոպայի ցուցումներով անբարոյականություն է քարոզվում 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արմատավորվում: 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Եվրոպական արժեքները կործանում են ազգային ավանդույթներն ու ինքնությունը, խորթ են այդ ավանդույթներին: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Ստամբուլյան կոնվենցիան քայքայում է ազգային արժեքները: 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Ստամբուլյան կոնվենցիան մերժվել է հասարակության մեծամասնության կողմից: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Տխրահռչակ</w:t>
      </w:r>
      <w:r w:rsidR="003A27DA" w:rsidRPr="000D3E97">
        <w:rPr>
          <w:rFonts w:ascii="Sylfaen" w:hAnsi="Sylfaen" w:cs="Arial"/>
          <w:color w:val="auto"/>
          <w:sz w:val="24"/>
          <w:szCs w:val="24"/>
          <w:lang w:val="hy-AM"/>
        </w:rPr>
        <w:t>/այլանդակ/պիղծ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Ստամբուլյան կոնվենցիա: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Ստամբուլյան կոնվենցիան նպատակ ունի քայքայել ավանդական ընտանիքը: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Ար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մուտքում ավանդական ընտանիքը վերացել է: 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Ար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մուտքը փորձում է իրեն վերապահել ճշմարտության իրավունքը:</w:t>
      </w:r>
    </w:p>
    <w:p w:rsidR="004207B9" w:rsidRPr="000D3E97" w:rsidRDefault="004207B9" w:rsidP="00E93A09">
      <w:pPr>
        <w:pStyle w:val="ListParagraph"/>
        <w:numPr>
          <w:ilvl w:val="0"/>
          <w:numId w:val="6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Եվրոպան ինքնուրույն չէ, այն կատարում է ԱՄՆ-ի կամքը:</w:t>
      </w:r>
    </w:p>
    <w:p w:rsidR="004207B9" w:rsidRPr="000D3E97" w:rsidRDefault="004207B9" w:rsidP="00E93A09">
      <w:pPr>
        <w:pStyle w:val="ListParagraph"/>
        <w:numPr>
          <w:ilvl w:val="0"/>
          <w:numId w:val="3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Եվրամիությունում ժողովրդավարություն չկա:</w:t>
      </w:r>
    </w:p>
    <w:p w:rsidR="004207B9" w:rsidRPr="000D3E97" w:rsidRDefault="004207B9" w:rsidP="00E93A09">
      <w:pPr>
        <w:pStyle w:val="ListParagraph"/>
        <w:numPr>
          <w:ilvl w:val="0"/>
          <w:numId w:val="3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ru-RU"/>
        </w:rPr>
        <w:lastRenderedPageBreak/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ՆԱՏՕ-ն ժամանակակից աշխարհի գաղութացման ձ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է:</w:t>
      </w:r>
    </w:p>
    <w:p w:rsidR="004207B9" w:rsidRPr="000D3E97" w:rsidRDefault="004207B9" w:rsidP="00E93A09">
      <w:pPr>
        <w:pStyle w:val="ListParagraph"/>
        <w:numPr>
          <w:ilvl w:val="0"/>
          <w:numId w:val="3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Եվրոպան դավաճանեց Ուկրաինային</w:t>
      </w:r>
      <w:r w:rsidRPr="000D3E97">
        <w:rPr>
          <w:rFonts w:ascii="Sylfaen" w:hAnsi="Sylfaen" w:cs="Arial"/>
          <w:color w:val="auto"/>
          <w:sz w:val="24"/>
          <w:szCs w:val="24"/>
        </w:rPr>
        <w:t>:</w:t>
      </w:r>
    </w:p>
    <w:p w:rsidR="004207B9" w:rsidRPr="000D3E97" w:rsidRDefault="004207B9" w:rsidP="00E93A09">
      <w:pPr>
        <w:pStyle w:val="ListParagraph"/>
        <w:numPr>
          <w:ilvl w:val="0"/>
          <w:numId w:val="3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Հայաստանը Եվրոպայից սովորելու բան չունի:</w:t>
      </w: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Մանիպուլյացիայի՝ փաստերի խեղաթյուրման կամ նենգափոխման,</w:t>
      </w:r>
      <w:r w:rsidR="00345F35" w:rsidRPr="000D3E9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կողմնակալ մեկնաբանությունների օրինակներ </w:t>
      </w:r>
    </w:p>
    <w:p w:rsidR="004207B9" w:rsidRPr="000D3E97" w:rsidRDefault="004207B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ru-RU"/>
        </w:rPr>
      </w:pPr>
    </w:p>
    <w:p w:rsidR="004207B9" w:rsidRPr="000D3E97" w:rsidRDefault="004207B9" w:rsidP="00E93A09">
      <w:pPr>
        <w:pStyle w:val="ListParagraph"/>
        <w:numPr>
          <w:ilvl w:val="0"/>
          <w:numId w:val="8"/>
        </w:numPr>
        <w:spacing w:after="0"/>
        <w:ind w:firstLine="567"/>
        <w:rPr>
          <w:rFonts w:ascii="Sylfaen" w:hAnsi="Sylfaen" w:cs="Arial"/>
          <w:color w:val="auto"/>
          <w:sz w:val="24"/>
          <w:szCs w:val="24"/>
          <w:u w:val="single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«Ստամբուլյան կոնվենցիան հակասում է Հայաստանի Սահմանադրությանը»</w:t>
      </w: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>5-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րդ ալիք»</w:t>
      </w: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«Հայլուր» լրատվական ծրագիր, 28 նոյեմբերի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</w:t>
      </w: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>)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:</w:t>
      </w:r>
      <w:r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Pr="000D3E97">
        <w:rPr>
          <w:rFonts w:ascii="Sylfaen" w:hAnsi="Sylfaen" w:cs="Arial"/>
          <w:b/>
          <w:color w:val="auto"/>
          <w:sz w:val="24"/>
          <w:szCs w:val="24"/>
          <w:u w:val="single"/>
          <w:lang w:val="hy-AM"/>
        </w:rPr>
        <w:t xml:space="preserve">Խեղաթյուրում.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իրականում ՀՀ արդար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դատության նախար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ար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ությունը հանդես է եկել պաշտոնական հայտարարությամբ՝ նշելով, որ այդ կոնվենցիան ոչ մի կետով չի հակասում Հայաստանի Սահմանադրությանը: </w:t>
      </w:r>
    </w:p>
    <w:p w:rsidR="004207B9" w:rsidRPr="000D3E97" w:rsidRDefault="00112023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ru-RU"/>
        </w:rPr>
      </w:pPr>
      <w:r w:rsidRPr="000D3E97">
        <w:rPr>
          <w:rFonts w:ascii="Sylfaen" w:hAnsi="Sylfaen"/>
          <w:b/>
          <w:color w:val="auto"/>
          <w:sz w:val="24"/>
          <w:lang w:val="hy-AM"/>
        </w:rPr>
        <w:t>«Ստամբուլյան կոնվենցիան քայքայիչ գործիքակազմի մի բաղադրիչ է</w:t>
      </w:r>
      <w:r w:rsidRPr="000D3E97">
        <w:rPr>
          <w:rFonts w:ascii="Times New Roman" w:hAnsi="Times New Roman" w:cs="Times New Roman"/>
          <w:b/>
          <w:color w:val="auto"/>
          <w:sz w:val="24"/>
          <w:lang w:val="hy-AM"/>
        </w:rPr>
        <w:t>․․․</w:t>
      </w:r>
      <w:r w:rsidRPr="000D3E97">
        <w:rPr>
          <w:rFonts w:ascii="Sylfaen" w:hAnsi="Sylfaen" w:cs="Times New Roman"/>
          <w:b/>
          <w:color w:val="auto"/>
          <w:sz w:val="24"/>
          <w:lang w:val="hy-AM"/>
        </w:rPr>
        <w:t xml:space="preserve"> </w:t>
      </w:r>
      <w:r w:rsidRPr="000D3E97">
        <w:rPr>
          <w:rFonts w:ascii="Sylfaen" w:hAnsi="Sylfaen" w:cs="Times New Roman"/>
          <w:b/>
          <w:color w:val="auto"/>
          <w:sz w:val="24"/>
          <w:lang w:val="ru-RU"/>
        </w:rPr>
        <w:t>(</w:t>
      </w:r>
      <w:r w:rsidRPr="000D3E97">
        <w:rPr>
          <w:rFonts w:ascii="Sylfaen" w:hAnsi="Sylfaen" w:cs="Times New Roman"/>
          <w:b/>
          <w:color w:val="auto"/>
          <w:sz w:val="24"/>
          <w:lang w:val="hy-AM"/>
        </w:rPr>
        <w:t>Ենթադրվում է</w:t>
      </w:r>
      <w:r w:rsidR="00202605" w:rsidRPr="000D3E97">
        <w:rPr>
          <w:rFonts w:ascii="Sylfaen" w:hAnsi="Sylfaen" w:cs="Times New Roman"/>
          <w:b/>
          <w:color w:val="auto"/>
          <w:sz w:val="24"/>
          <w:lang w:val="hy-AM"/>
        </w:rPr>
        <w:t>՝</w:t>
      </w:r>
      <w:r w:rsidRPr="000D3E97">
        <w:rPr>
          <w:rFonts w:ascii="Sylfaen" w:hAnsi="Sylfaen" w:cs="Times New Roman"/>
          <w:b/>
          <w:color w:val="auto"/>
          <w:sz w:val="24"/>
          <w:lang w:val="ru-RU"/>
        </w:rPr>
        <w:t xml:space="preserve"> </w:t>
      </w:r>
      <w:r w:rsidRPr="000D3E97">
        <w:rPr>
          <w:rFonts w:ascii="Sylfaen" w:hAnsi="Sylfaen" w:cs="Times New Roman"/>
          <w:b/>
          <w:color w:val="auto"/>
          <w:sz w:val="24"/>
          <w:lang w:val="hy-AM"/>
        </w:rPr>
        <w:t xml:space="preserve">իբր </w:t>
      </w:r>
      <w:r w:rsidR="00202605" w:rsidRPr="000D3E97">
        <w:rPr>
          <w:rFonts w:ascii="Sylfaen" w:hAnsi="Sylfaen" w:cs="Times New Roman"/>
          <w:b/>
          <w:color w:val="auto"/>
          <w:sz w:val="24"/>
          <w:lang w:val="hy-AM"/>
        </w:rPr>
        <w:t>ՀԿ</w:t>
      </w:r>
      <w:r w:rsidRPr="000D3E97">
        <w:rPr>
          <w:rFonts w:ascii="Sylfaen" w:hAnsi="Sylfaen" w:cs="Times New Roman"/>
          <w:b/>
          <w:color w:val="auto"/>
          <w:sz w:val="24"/>
          <w:lang w:val="hy-AM"/>
        </w:rPr>
        <w:t>-ները պետք է որոշեն օտարված երեխաներին ապաստարաններում տեղավորելու հարցը - ԽԱՊԿ</w:t>
      </w:r>
      <w:r w:rsidRPr="000D3E97">
        <w:rPr>
          <w:rFonts w:ascii="Sylfaen" w:hAnsi="Sylfaen" w:cs="Times New Roman"/>
          <w:b/>
          <w:color w:val="auto"/>
          <w:sz w:val="24"/>
          <w:lang w:val="ru-RU"/>
        </w:rPr>
        <w:t>)</w:t>
      </w:r>
      <w:r w:rsidRPr="000D3E97">
        <w:rPr>
          <w:rFonts w:ascii="Sylfaen" w:hAnsi="Sylfaen" w:cs="Times New Roman"/>
          <w:b/>
          <w:color w:val="auto"/>
          <w:sz w:val="24"/>
          <w:lang w:val="hy-AM"/>
        </w:rPr>
        <w:t>»։</w:t>
      </w:r>
      <w:r w:rsidR="004207B9" w:rsidRPr="000D3E97">
        <w:rPr>
          <w:rFonts w:ascii="Sylfaen" w:hAnsi="Sylfaen" w:cs="Arial"/>
          <w:color w:val="auto"/>
          <w:sz w:val="28"/>
          <w:szCs w:val="24"/>
          <w:lang w:val="ru-RU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>(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>5-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րդ ալիք»,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«Հարցազրույց» հաղորդում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, 16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հոկտեմբերի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2019)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: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բռնության ենթարկված երեխաների </w:t>
      </w:r>
      <w:r w:rsidR="0020260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կանանց համար </w:t>
      </w:r>
      <w:r w:rsidR="00714CB0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ապաստարան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ները Հայաստանում վաղուց գոյություն ունեն: Դրանք տրամադրում է պետությունը, իսկ հասարակական կազմակերպությունները միայն աջակցում են այդ գործին: Բնականաբար, ոչ ոք առանց լուրջ հիմնավորման երեխաներին չի օտարի ընտանիքներից: </w:t>
      </w:r>
    </w:p>
    <w:p w:rsidR="004207B9" w:rsidRPr="000D3E97" w:rsidRDefault="00714CB0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Պատկերացնո՞ւմ եք, մանկապարտեզներում լինելու ա 3 գարշոկ, երեք զուգարան</w:t>
      </w:r>
      <w:r w:rsidRPr="000D3E97">
        <w:rPr>
          <w:rFonts w:ascii="Times New Roman" w:hAnsi="Times New Roman" w:cs="Times New Roman"/>
          <w:color w:val="auto"/>
          <w:sz w:val="24"/>
          <w:szCs w:val="24"/>
          <w:lang w:val="hy-AM"/>
        </w:rPr>
        <w:t xml:space="preserve">․․․ </w:t>
      </w:r>
      <w:r w:rsidRPr="000D3E97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խոսվում է «3-րդ սեռի» գոյության </w:t>
      </w:r>
      <w:r w:rsidR="002E7F25" w:rsidRPr="000D3E97">
        <w:rPr>
          <w:rFonts w:ascii="Sylfaen" w:hAnsi="Sylfaen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օրինական</w:t>
      </w:r>
      <w:r w:rsidR="002E7F25" w:rsidRPr="000D3E97">
        <w:rPr>
          <w:rFonts w:ascii="Sylfaen" w:hAnsi="Sylfaen"/>
          <w:color w:val="auto"/>
          <w:sz w:val="24"/>
          <w:szCs w:val="24"/>
          <w:lang w:val="hy-AM"/>
        </w:rPr>
        <w:t>ա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ցնելու մասին - ԽԱՊԿ</w:t>
      </w:r>
      <w:r w:rsidRPr="000D3E9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»։</w:t>
      </w:r>
      <w:r w:rsidRPr="000D3E97">
        <w:rPr>
          <w:rFonts w:ascii="Sylfaen" w:hAnsi="Sylfaen"/>
          <w:color w:val="auto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(«5-րդ ալիք», «Հարցազրույց» հաղորդում, 24 հոկտեմբերի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Ստամբուլյան կոնվենցիայի տեքստում չկա «երրորդ սեռ»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ձև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ակերպում, այս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մանիպուլյացիան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օգտագործվում է փաստաթղթի վարկաբեկման համար: </w:t>
      </w:r>
    </w:p>
    <w:p w:rsidR="004207B9" w:rsidRPr="000D3E97" w:rsidRDefault="00CC735C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«Ստամբուլյան</w:t>
      </w:r>
      <w:r w:rsidRPr="000D3E97">
        <w:rPr>
          <w:rFonts w:ascii="pragmatica_book" w:hAnsi="pragmatica_book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կոնվենցիան</w:t>
      </w:r>
      <w:r w:rsidRPr="000D3E97">
        <w:rPr>
          <w:rFonts w:ascii="pragmatica_book" w:hAnsi="pragmatica_book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գալիս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է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ջախջախելու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մեր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ավանդական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հայկական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b/>
          <w:color w:val="auto"/>
          <w:sz w:val="24"/>
          <w:szCs w:val="24"/>
          <w:lang w:val="hy-AM"/>
        </w:rPr>
        <w:t>ընտանիքը»</w:t>
      </w:r>
      <w:r w:rsidRPr="000D3E97">
        <w:rPr>
          <w:rFonts w:ascii="pragmatica_book" w:hAnsi="pragmatica_book"/>
          <w:b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(«News.am», 1 նոյեմբերի</w:t>
      </w:r>
      <w:r w:rsidR="00202605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Կոնվենցիայի նպատակը ընտանեկան բռնության կանխարգելումն է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բռնության զոհերի պաշտպանությունը: Կիրառվող մանիպուլյացիան միտված է փաստաթղթի վարկաբեկմանը: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4207B9" w:rsidRPr="000D3E97" w:rsidRDefault="00CC735C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Tahoma"/>
          <w:color w:val="auto"/>
          <w:sz w:val="24"/>
          <w:szCs w:val="27"/>
          <w:lang w:val="hy-AM"/>
        </w:rPr>
        <w:t>«Կոնվենցիան կասկածելի, լղոզված փաստաթուղթ է և կարող է վտանգել հայ ազգի արժեքները»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(«24news.am», 1 նոյեմբերի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Կոնվենցիան ստ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րագրել են տասնյակ երկրներ, ինչը վկայում է այդ փաստաթղթի որակի մասին: Բացի այդ, ստորագրած երկրներից ոչ մեկը չի հայտարարել ազգային արժեքներին սպառնացող վտանգի մասին,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եթե նման վտանգ լիներ, նրանք չէին միանա կոնվենցիային: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CC735C" w:rsidRPr="000D3E97" w:rsidRDefault="00CC735C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eastAsia="Times New Roman" w:hAnsi="Sylfaen" w:cs="Tahoma"/>
          <w:color w:val="auto"/>
          <w:sz w:val="24"/>
          <w:szCs w:val="23"/>
          <w:lang w:val="hy-AM"/>
        </w:rPr>
        <w:lastRenderedPageBreak/>
        <w:t xml:space="preserve">«Եթե մենք հայ քրիստոնյա ենք, հայ առաքելական եկեղեցու զավակներ ենք, ապա դա (Ստամբուլյան կոնվենցիան - ԽԱՊԿ) պետք է դուրս լինի մեր օրակարգից»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>(«24news.am», 10 նոյեմբերի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Փաստաթուղթը որ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է հակասություն չունի քրիստոնեության հետ: Դրա ապացույցն այն է, որ կոնվենցիան ստորագրած եվրոպական երկրների մեծ մասում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քրիստո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նեություն են դավանում:</w:t>
      </w:r>
    </w:p>
    <w:p w:rsidR="004207B9" w:rsidRPr="000D3E97" w:rsidRDefault="00CC735C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/>
          <w:color w:val="auto"/>
          <w:sz w:val="24"/>
          <w:szCs w:val="28"/>
          <w:lang w:val="hy-AM"/>
        </w:rPr>
        <w:t xml:space="preserve">«Ստամբուլյան կոնվենցիայի վերաբերյալ ԵԽ պատվիրակության կազմակերպած քննարկումը միջամտություն է ՀՀ ներքին գործերին» 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(«Tert.am », 1 նոյեմբերի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Ստամբուլյան կոնվենցիան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միջազգային փաստաթուղթ է,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Հայաստանն իբր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Եվրոպայի խորհրդի անդամ, կարող է այդ կազմակերպության ներկայացուցիչների հետ քննարկել փոխադարձ հետաքրքրություն ներկայացնող հարցեր: Դա բոլորովին չի նշանակում երկրի ներքին գործերին միջամտություն: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4207B9" w:rsidRPr="000D3E97" w:rsidRDefault="00CC735C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/>
          <w:color w:val="auto"/>
          <w:sz w:val="24"/>
          <w:szCs w:val="24"/>
          <w:lang w:val="hy-AM"/>
        </w:rPr>
        <w:t>«Հանրության գերակշիռ մեծամասնությունը ունի խիստ բացասական վերաբերմունք Ստամբուլյան կոնվենցիայի նկատմամբ»։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(«1in.am», 20 դեկտեմբերի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="004207B9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4207B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Չկա որ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է հետազատություն կամ սոցիոլոգիական հարցում, որի տվյալները վկայեն այդ մասին: Փաստաթղթի հակառակորդների կազմակերպած ստորագրահավաքն էլ համոզիչ արդյունքներ չապահովեց: Մի շարք ԶԼՄ-ներ Ստամբուլյան կոնվենցիայի շուրջ իրենց իսկ ստեղծած բացասական ֆոնով փորձում են համոզել լսարանին, թե քաղաքացիների մեծամասնությունը դեմ է այդ փաստաթղթին: Սա մանիպուլ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յ</w:t>
      </w:r>
      <w:r w:rsidR="004207B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ացիայի հայտնի հնարք է: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«Ա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րևմտյան պիղծ բարքեր»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(Ստամբուլյան կոնվենցիայի համատեքստում - ԽԱՊԿ) («Հրապարակ», 24 սեպտեմբերի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մուտքը նույնականացվում է պղծության հետ, այն դեպքում, երբ բազմաթիվ երկրներ, այդ թվում Հայաստանը, ձգտում են ինտեգրվել Եվրոպային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ընդօրինակել ժողովրդավարության զարգացման </w:t>
      </w:r>
      <w:r w:rsidR="0041538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ւ մարդու իրավունքների պաշտպանության եվրոպական արժեքները: Ինչ վերաբերում է Ստամբուլյան կոնվենցիային, որի համատեքստում օգտագործված է «պիղծ բարքեր» արտահայտությունը, ապա բավական է ուշադիր կարդալ այդ փաստաթուղթը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համոզվելու համար, որ դրա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նպատակը բացառապես ընտանեկան բռնության կանխարգելումն է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այդպիսի բռնության զոհերի պաշտպանությունը: 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 w:cs="Times New Roman"/>
          <w:color w:val="auto"/>
          <w:sz w:val="24"/>
          <w:szCs w:val="24"/>
          <w:lang w:val="hy-AM"/>
        </w:rPr>
        <w:t>Եվրոպաների էդ կեղտաջուրն ինչու ենք մեր երկիր ներկրում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»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(Ստամբուլյան կոնվենցիայի համատեքստում - ԽԱՊԿ): («Հրապարակ», 12 նոյեմբերի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օգտվելով Ստամբուլյան կոնվենցիայի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եվրոպական արժեքների շուրջ մի շարք ԶԼՄ-ների ստեղծած բացասական ֆոնից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թերթը փոխաբերական ձ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ով դրանք անվանում է «կեղտաջուր», ինչը իրականության խեղաթյուրմամբ մանիպուլյացիայի շարունակությունն է՝ որոշակի քարոզչական արդյունքի հասնելու համար: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lastRenderedPageBreak/>
        <w:t>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...Ձգտում են ... պարտադրել երկրին արժեքներ, որոնք օտար են հայ ժողովրդի ավանդույթներին»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(Ստամբուլյան կոնվենցիայի համատեքստում - ԽԱՊԿ):</w:t>
      </w:r>
      <w:r w:rsidR="00345F3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(«Իրավունք», 10 սեպտեմբերի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Հայաստանն ակտիվորեն մասնակցում է Եվրոպական ինտեգրացիային, Եվրոպայի խորհրդի անդամ է, Եվրամիության հետ ստորագրել է Համապարփակ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ընդլայնված գործընկերության համաձայնագիրը, դա արել է սեփական ընտրությամբ, ինչը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վկայում է եվրոպական արժեքների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ազգային ավանդույթների միջ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հակասությունների բացակայության մասին: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Արևմուտքը փորձում է պարտադրել Հայ Առաքելական Սուրբ եկեղեցու դերի նվազեցում և կանաչ լույս աղանդավորական կազմակերպությունների համար...»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(«Իրավունք», 25 հոկտեմբերի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Հայաստանի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եվրոպական կառույցների միջ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ստորագրված որ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է փաստաթղթում խոսք չկա Հայ առաքելական եկեղեցու դերի նսեմացման մասին: Եվրոպայի խորհրդի ներկայացուցիչների հետ հայ խորհրդարանականները հոկտեմբերին քննարկել են «Խղճի ազատության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կրոնական կազմակերպությունների մասին» ՀՀ օրենքում փոփոխությունների հարցը՝ եվրոպական չափանիշներին դրանց համապատասխանության առումով: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Կարև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որ է նշել, որ բերված գնահատողական դատողությունը ներկայացվում է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իբրև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փաստ, ընդ որում՝ հղում կատարելով տեղեկության կասկածելի (կամ, հնարավոր է, գոյություն չունեցող) աղբյուրի. գրված է՝ «մեր տեղեկություններով»: Սա մանիպուլյացիայի հնարք է: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Արև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մտյան աշխարհը փառաբանում է </w:t>
      </w:r>
      <w:r w:rsidR="002E7F25" w:rsidRPr="000D3E97">
        <w:rPr>
          <w:rFonts w:ascii="Sylfaen" w:hAnsi="Sylfaen" w:cs="Arial"/>
          <w:color w:val="auto"/>
          <w:sz w:val="24"/>
          <w:szCs w:val="24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յ</w:t>
      </w:r>
      <w:r w:rsidR="002E7F25" w:rsidRPr="000D3E97">
        <w:rPr>
          <w:rFonts w:ascii="Sylfaen" w:hAnsi="Sylfaen" w:cs="Arial"/>
          <w:color w:val="auto"/>
          <w:sz w:val="24"/>
          <w:szCs w:val="24"/>
          <w:lang w:val="hy-AM"/>
        </w:rPr>
        <w:t>լ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ասերությունը, ապաբարոյականությունը, մարդատյացությունը» («РТР-Планета», «Երեկոն Վլադիմիր Սոլովյովի հետ», 3 հոկտեմբերի 2019).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Թոք-շոուի մասնակիցներից մեկի այս դատողությունը այլ բան չէ, քան եվրոպական արժեքների վարկաբեկման նպատակով արված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սև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ացնող, կողմնակալ մեկնաբանություն: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«Եվրամիությունում ֆաշիզմին նայում են մատների արանքով» («РТР-Планета», «Կիրակնօրյա լուրեր», 13 հոկտեմբերի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Եվրամիությունում օրենսդրական մակարդակով արգելված է ֆաշիզմի քարոզչությունը, ինչը սկզբունքային դիրքորոշման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ֆաշիզմը մերժելու վկայություն է: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Արև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մտյան մոդելը չի կարող խաղաղություն 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մարդու զարգացում ապահովել»: («РТР-Планета», «Երեկոն Վլադիմիր Սոլովյովի հետ», 13 նոյեմբերի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մտյան երկրները մեծամասնություն են աշխարհի 20 զարգացած երկրների (G20) մեջ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բարձր կենսամակարդակ են ապահովում: Ար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մտյան առաջնորդները, որպես կանոն, գլոբալ հակամարտությունների կանխարգելման ջանքեր են գործադրում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միջնորդական առաքելություններ են իրականացնում լոկալ հակամարտությունների կարգավորման ուղղությամբ: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lastRenderedPageBreak/>
        <w:t>Ներկայացված դատողությունը հարց է առաջացնում. իսկ եթե ոչ ար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մտյան, ապա ո՞ր մոդելն է ապահովում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խաղաղություն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մարդու զարգացում: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«Եվրոպայի միասնական </w:t>
      </w:r>
      <w:r w:rsidR="005D62D4" w:rsidRPr="000D3E97">
        <w:rPr>
          <w:rFonts w:ascii="Sylfaen" w:hAnsi="Sylfaen" w:cs="Arial"/>
          <w:color w:val="auto"/>
          <w:sz w:val="24"/>
          <w:szCs w:val="24"/>
          <w:lang w:val="hy-AM"/>
        </w:rPr>
        <w:t>բանակը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չորրորդ ռայխն է: «Մայն կամպֆ», ահա սա է եվրոպական արժեքը: Նացիզմը եվրոպական արժեքների բուն էությունն է</w:t>
      </w:r>
      <w:r w:rsidR="005E2A1E" w:rsidRPr="000D3E97">
        <w:rPr>
          <w:rFonts w:ascii="Times New Roman" w:hAnsi="Times New Roman" w:cs="Times New Roman"/>
          <w:color w:val="auto"/>
          <w:sz w:val="24"/>
          <w:szCs w:val="24"/>
          <w:lang w:val="hy-AM"/>
        </w:rPr>
        <w:t>․․․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»: («РТР-Планета», «Երեկոն Վլադիմիր Սոլովյովի հետ», 20 նոյեմբերի</w:t>
      </w:r>
      <w:r w:rsidR="009F34D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41538C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ինչպես հայտնի է, Եվրոպայի միասնական բանակը եվրոպական առաջնորդները մտահղացել են իբր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այլընտրանք ՆԱՏՕ-ին, որում ԱՄՆ-ը գլխավոր դերակատարն է: Երկրորդ համաշխարհային պատերազմից հետո գծագրվեց Եվրոպայի նոր աշխարհակարգը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ձև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ավորվեց նոր արժեհամակարգ՝ հիմնված ժողովրդավարության, մարդու իրավունքների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ազատությունների նկատմամբ հարգանքի սկզբունքների վրա: Եվրամիությունում օրենսդրորեն արգելված է ֆաշիզմի քարոզչությունը: Նման պայմաններում Հիտլերի «Մայն կամպֆ» գիրքը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նացիզմը ոչ մի կերպ չեն կարող համարվել եվրոպական արժեք, առավել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ս՝ դրանց բուն էություն»: 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«Եվրոպան դավաճանեց Ուկրաինային»: («РТР-Планета», «60 րոպե», 22 նոյեմբերի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Հեղինակը նման կանխակալ եզրակացության է հանգում խիստ կասկածելի համեմատությամբ՝ իբր Եվրոպան որպես փախստական ընդունում է Ասիայից ու Աֆրիկայից «ամեն մի թափթփուկի», իսկ Ուկրաինայի առաջ, չնայած մայդանի, ԵՄ դռներն է փակում: Այնինչ, Ուկրաինան </w:t>
      </w:r>
      <w:r w:rsidR="00A15F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Եվրամիությունը ստորագրել են ասոցացման համաձայնագիրը, որով արագացրել են ինտեգրացիայի գործընթացը, Ուկրաինայի քաղաքացիների համար ԵՄ երկրներ այցելելու </w:t>
      </w:r>
      <w:r w:rsidR="0077208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վիզային ազատ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ռեժիմ է սահմանված, Ուկրաինայում եվրոպական բազմամիլիոն ներդրումներ են կատարվել, Եվրամիության երկու առաջատար երկրների ղեկավարներն ընդգրկված են Դոնեցկի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Լուգանսկի մարզերում հակամարտությունների կարգավորման «Նորմանդական քառյակում»: Նման պայմաններում «Եվրոպան դավաճանեց Ուկրաինային» պնդումը կարող է որակվել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իբրև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որոշակի քարոզչական արդյունքի հասնելու համար արված մանիպուլյացիա: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«ՆԱՏՕ-ն գաղութացման նոր </w:t>
      </w:r>
      <w:r w:rsidR="002E7F25" w:rsidRPr="000D3E97">
        <w:rPr>
          <w:rFonts w:ascii="Sylfaen" w:hAnsi="Sylfaen" w:cs="Arial"/>
          <w:color w:val="auto"/>
          <w:sz w:val="24"/>
          <w:szCs w:val="24"/>
          <w:lang w:val="hy-AM"/>
        </w:rPr>
        <w:t>բանաձև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է, 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ալյանսի անդամները չեն հասկանում, որ դե ֆակտո գաղութային կախման մեջ են, քանի որ նրանց անվտանգությունն ամբողջությամբ ԱՄՆ-ի ձեռքում է» («РТР-Планета», «Երեկոն Վլադիմիր Սոլովյովի հետ», 4 դեկտեմբերի</w:t>
      </w:r>
      <w:r w:rsidR="00A15F1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չնայած ՆԱՏՕ-ում ԱՄՆ-ի ոչ պաշտոնական առաջնորդող դերին, այսուհանդերձ, այդ կազմակերպությունը ստեղծվել </w:t>
      </w:r>
      <w:r w:rsidR="004F32FA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գործում է քաղաքական </w:t>
      </w:r>
      <w:r w:rsidR="004F32FA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ռազմական միջոցներով մասնակից պետությունների ազատության </w:t>
      </w:r>
      <w:r w:rsidR="004F32FA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անվտանգության կոլեկտիվ պաշտպանության համար: Ալյանսի բյուջեն </w:t>
      </w:r>
      <w:r w:rsidR="004F32FA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ձև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ավորվում է անդամ պետությունների վճարումների հաշվին, իսկ ռազմավարական խնդիրներն ու ընթացիկ գործունեությունը իրականացվում են համատեղ ընդունվող որոշումներով: Բլոկում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lastRenderedPageBreak/>
        <w:t xml:space="preserve">ընդգրկված պետությունները շահագրգռված են Եվրատլանտյան տարածաշրջանում անվտանգության կոլեկտիվ ապահովմամբ, </w:t>
      </w:r>
      <w:r w:rsidR="004F32FA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եթե ալյանսն իր մեջ «գաղութային </w:t>
      </w:r>
      <w:r w:rsidR="0041538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կախ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վածության»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սպառնալիք ունենար, ապա նրան չէին անդամագրվի նոր երկրներ: Իսկ անդամների թիվը վերջին քսան տարում ավելացել է՝ 15-ից դառնալով 28:</w:t>
      </w:r>
    </w:p>
    <w:p w:rsidR="004207B9" w:rsidRPr="000D3E97" w:rsidRDefault="004207B9" w:rsidP="00E93A09">
      <w:pPr>
        <w:pStyle w:val="ListParagraph"/>
        <w:widowControl/>
        <w:numPr>
          <w:ilvl w:val="0"/>
          <w:numId w:val="8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«Եվրոպական արժեքները </w:t>
      </w:r>
      <w:r w:rsidR="009D6BC2" w:rsidRPr="000D3E97">
        <w:rPr>
          <w:rFonts w:ascii="Sylfaen" w:hAnsi="Sylfaen" w:cs="Arial"/>
          <w:color w:val="auto"/>
          <w:sz w:val="24"/>
          <w:szCs w:val="24"/>
          <w:lang w:val="hy-AM"/>
        </w:rPr>
        <w:t>առ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եղի</w:t>
      </w:r>
      <w:r w:rsidR="009D6BC2" w:rsidRPr="000D3E97">
        <w:rPr>
          <w:rStyle w:val="FootnoteReference"/>
          <w:rFonts w:ascii="Sylfaen" w:hAnsi="Sylfaen" w:cs="Arial"/>
          <w:color w:val="auto"/>
          <w:sz w:val="24"/>
          <w:szCs w:val="24"/>
          <w:lang w:val="hy-AM"/>
        </w:rPr>
        <w:footnoteReference w:id="5"/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նման են. կարելի է </w:t>
      </w:r>
      <w:r w:rsidR="009D6BC2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այս կողմ շրջել, </w:t>
      </w:r>
      <w:r w:rsidR="009D6BC2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այն կողմ» (ասվել է երկակի ստանդարտների կիրառման համատեքստում -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ԽԱՊԿ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):</w:t>
      </w:r>
      <w:r w:rsidR="00345F3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(«РТР-Планета», «60 </w:t>
      </w:r>
      <w:r w:rsidR="0041538C" w:rsidRPr="000D3E97">
        <w:rPr>
          <w:rFonts w:ascii="Sylfaen" w:hAnsi="Sylfaen" w:cs="Arial"/>
          <w:color w:val="auto"/>
          <w:sz w:val="24"/>
          <w:szCs w:val="24"/>
          <w:lang w:val="hy-AM"/>
        </w:rPr>
        <w:t>րոպե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», 6 դեկտեմբերի</w:t>
      </w:r>
      <w:r w:rsidR="009D6BC2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2019).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արժեքները, որոնց վրա հիմնված է եվրոպական ընկերակցությունը, </w:t>
      </w:r>
      <w:r w:rsidR="002E7F2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ձև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ակերպված են մի շարք հիմնարար փաստաթղթերում, առաջին հերթին՝ Մարդու իրավունքների </w:t>
      </w:r>
      <w:r w:rsidR="009D6BC2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հիմնա</w:t>
      </w:r>
      <w:r w:rsidR="009D6BC2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րար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ազատությունների պաշտպանության մասին եվրոպական կոնվենցիայում: Եվ եթե ինչ-որ մեկը փորձում է դրանցով մանիպուլյացիաների դիմել </w:t>
      </w:r>
      <w:r w:rsidR="009D6BC2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կիրառել երկակի ստանդարտներ, ապա դա չի նշանակում, թե չկա եվրոպական արժեքների հստակ պատկերացում: </w:t>
      </w: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E95D98" w:rsidRPr="000D3E97" w:rsidRDefault="00E95D98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 w:cs="Sylfaen"/>
          <w:color w:val="auto"/>
          <w:sz w:val="24"/>
          <w:szCs w:val="32"/>
          <w:lang w:val="hy-AM"/>
        </w:rPr>
        <w:t xml:space="preserve">ԱՄՆ-ն արդիականացրել է Գերմանիայում տեղակայված միջուկային մարտագլխիկները. ԶԼՄ-ներ»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(«News.am» 11 ապրիլի</w:t>
      </w:r>
      <w:r w:rsidR="009F34D9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</w:t>
      </w:r>
      <w:r w:rsidRPr="000D3E97">
        <w:rPr>
          <w:rFonts w:ascii="Sylfaen" w:hAnsi="Sylfaen" w:cs="Sylfaen"/>
          <w:color w:val="auto"/>
          <w:sz w:val="24"/>
          <w:szCs w:val="32"/>
          <w:lang w:val="hy-AM"/>
        </w:rPr>
        <w:t xml:space="preserve">: </w:t>
      </w:r>
      <w:r w:rsidRPr="000D3E97">
        <w:rPr>
          <w:rFonts w:ascii="Sylfaen" w:hAnsi="Sylfaen" w:cs="Sylfaen"/>
          <w:b/>
          <w:color w:val="auto"/>
          <w:sz w:val="24"/>
          <w:szCs w:val="32"/>
          <w:lang w:val="hy-AM"/>
        </w:rPr>
        <w:t>Խեղաթյուրում</w:t>
      </w:r>
      <w:r w:rsidRPr="000D3E97">
        <w:rPr>
          <w:rFonts w:ascii="Sylfaen" w:hAnsi="Sylfaen" w:cs="Sylfaen"/>
          <w:color w:val="auto"/>
          <w:sz w:val="24"/>
          <w:szCs w:val="32"/>
          <w:lang w:val="hy-AM"/>
        </w:rPr>
        <w:t xml:space="preserve">. 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հ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ղում կատարելով ՏԱՍՍ-ին, «News.am»-ը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այս մասին հաղորդում է իբր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կատարված փաստ, սակայն, ինչպես փաստերի ստուգմամբ (fact-checking) պարզվեց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ապրիլի դրությամբ մարտագլխիկների փոխարինում դեռ չի իրականացվել, իսկ ԱՄՆ-ը ընդամենը հայտարարել է նման մտադրության մասին (տես</w:t>
      </w:r>
      <w:r w:rsidR="00F039E0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էջ </w:t>
      </w:r>
      <w:r w:rsidR="00F039E0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16-ը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):</w:t>
      </w:r>
    </w:p>
    <w:p w:rsidR="00B13DDD" w:rsidRPr="000D3E97" w:rsidRDefault="0074496C" w:rsidP="00F04F16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 w:cs="Sylfaen"/>
          <w:color w:val="auto"/>
          <w:sz w:val="24"/>
          <w:szCs w:val="32"/>
          <w:lang w:val="hy-AM"/>
        </w:rPr>
        <w:t>Ալի</w:t>
      </w:r>
      <w:r w:rsidR="008A4676" w:rsidRPr="000D3E97">
        <w:rPr>
          <w:rFonts w:ascii="Sylfaen" w:hAnsi="Sylfaen" w:cs="Sylfaen"/>
          <w:color w:val="auto"/>
          <w:sz w:val="24"/>
          <w:szCs w:val="32"/>
          <w:lang w:val="hy-AM"/>
        </w:rPr>
        <w:t>և</w:t>
      </w:r>
      <w:r w:rsidRPr="000D3E97">
        <w:rPr>
          <w:rFonts w:ascii="Sylfaen" w:hAnsi="Sylfaen" w:cs="Sylfaen"/>
          <w:color w:val="auto"/>
          <w:sz w:val="24"/>
          <w:szCs w:val="32"/>
          <w:lang w:val="hy-AM"/>
        </w:rPr>
        <w:t>.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20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տարի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շարունակ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Եվրոպայի խորհրդի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խորհրդարանական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վեհաժողովն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անում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է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հնարավոր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ամեն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ինչ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`</w:t>
      </w:r>
      <w:r w:rsidR="00345F35"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Ադրբեջանին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արատավորելու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զրպարտելու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="008A4676" w:rsidRPr="000D3E97">
        <w:rPr>
          <w:rFonts w:ascii="Sylfaen" w:hAnsi="Sylfaen" w:cs="Sylfaen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հեղինակազրկելու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համար»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7C586B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«News.am»,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15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ապրիլի,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</w:t>
      </w:r>
      <w:r w:rsidR="00B13DDD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ր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ում</w:t>
      </w:r>
      <w:r w:rsidRPr="000D3E97">
        <w:rPr>
          <w:rFonts w:ascii="Sylfaen" w:hAnsi="Sylfaen" w:cs="Arial"/>
          <w:b/>
          <w:color w:val="auto"/>
          <w:sz w:val="24"/>
          <w:szCs w:val="24"/>
          <w:u w:val="single"/>
          <w:lang w:val="hy-AM"/>
        </w:rPr>
        <w:t>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յս հայտարարությունն Ադրբեջանի նախագահը արել </w:t>
      </w:r>
      <w:r w:rsidR="002B52D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է,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քանի որ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ԵԽԽՎ-ն չի դատապարտել Արցախում նախագահական ընտրությունների անցկացումը: Քանի որ պաշտոնական Բաքուն չի ընդունում իր երկրում քաղբանտարկյալների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բանտերում լրագրողների առկայությունը, ուստի ԵԽԽՎ-ի քննադատությունն ընդունում է իբր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զրպարտություն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վարկաբեկում: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F04F16" w:rsidRPr="000D3E97" w:rsidRDefault="00B13DDD" w:rsidP="00F04F16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«Ինչպես հայտնի է, վերջին ժամանակներս Եվրոպական ամենատարբեր հարթակներից Փաշինյանի հասցեին մի գլուխ գնալով ծանրացող կշտամբանքներ են գալիս</w:t>
      </w:r>
      <w:r w:rsidRPr="000D3E97">
        <w:rPr>
          <w:rFonts w:ascii="Times New Roman" w:hAnsi="Times New Roman" w:cs="Times New Roman"/>
          <w:color w:val="auto"/>
          <w:sz w:val="24"/>
          <w:szCs w:val="24"/>
          <w:lang w:val="hy-AM"/>
        </w:rPr>
        <w:t>․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էլ Վենետիկի հանձնաժողովից, էլ ԵԽԽՎ-ից</w:t>
      </w:r>
      <w:r w:rsidRPr="000D3E97">
        <w:rPr>
          <w:rFonts w:ascii="Times New Roman" w:hAnsi="Times New Roman" w:cs="Times New Roman"/>
          <w:color w:val="auto"/>
          <w:sz w:val="24"/>
          <w:szCs w:val="24"/>
          <w:lang w:val="hy-AM"/>
        </w:rPr>
        <w:t>․․․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»</w:t>
      </w:r>
      <w:r w:rsidR="007C586B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(«</w:t>
      </w:r>
      <w:r w:rsidR="00615763" w:rsidRPr="000D3E97">
        <w:rPr>
          <w:rFonts w:ascii="Sylfaen" w:hAnsi="Sylfaen" w:cs="Arial"/>
          <w:color w:val="auto"/>
          <w:sz w:val="24"/>
          <w:szCs w:val="24"/>
          <w:lang w:val="hy-AM"/>
        </w:rPr>
        <w:t>Իրավունք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», 18 փետրվարի</w:t>
      </w:r>
      <w:r w:rsidR="007C586B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2020):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</w:t>
      </w:r>
      <w:r w:rsidRPr="000D3E97">
        <w:rPr>
          <w:rFonts w:ascii="Sylfaen" w:hAnsi="Sylfaen" w:cs="Arial"/>
          <w:b/>
          <w:color w:val="auto"/>
          <w:sz w:val="24"/>
          <w:szCs w:val="24"/>
          <w:u w:val="single"/>
          <w:lang w:val="hy-AM"/>
        </w:rPr>
        <w:t>.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հետհեղափոխական ժամանակաշրջանում Հայաստանին վերաբերող ոչ մի փաստաթղթում, լինի դա ԵԽԽՎ որոշում կամ Վենետիկի հանձնաժողովի եզրակացություն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,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չի եղել կշտամբանք, կան միայն առաջարկություններ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կոչեր:</w:t>
      </w:r>
    </w:p>
    <w:p w:rsidR="00E93A09" w:rsidRPr="000D3E97" w:rsidRDefault="00F04F16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«Սիրիական աշխարհաքաղաքական խնդրի հետ կապված ԱՄՆ-ն առնվազն պասիվ դիտորդի դերում էր: Իսկ ահա Եվրոպան՝ վախեցած խնդրողի</w:t>
      </w:r>
      <w:r w:rsidR="00A16D00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</w:t>
      </w:r>
      <w:r w:rsidR="00A16D00" w:rsidRPr="000D3E97">
        <w:rPr>
          <w:rFonts w:ascii="Sylfaen" w:hAnsi="Sylfaen" w:cs="Arial"/>
          <w:color w:val="auto"/>
          <w:sz w:val="24"/>
          <w:szCs w:val="24"/>
          <w:lang w:val="hy-AM"/>
        </w:rPr>
        <w:t>«Իրավունք»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lastRenderedPageBreak/>
        <w:t xml:space="preserve">10 </w:t>
      </w:r>
      <w:r w:rsidR="00A16D00" w:rsidRPr="000D3E97">
        <w:rPr>
          <w:rFonts w:ascii="Sylfaen" w:hAnsi="Sylfaen" w:cs="Arial"/>
          <w:color w:val="auto"/>
          <w:sz w:val="24"/>
          <w:szCs w:val="24"/>
          <w:lang w:val="hy-AM"/>
        </w:rPr>
        <w:t>մարտի,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</w:t>
      </w:r>
      <w:r w:rsidR="007C586B" w:rsidRPr="000D3E97">
        <w:rPr>
          <w:rFonts w:ascii="Sylfaen" w:hAnsi="Sylfaen" w:cs="Arial"/>
          <w:color w:val="auto"/>
          <w:sz w:val="24"/>
          <w:szCs w:val="24"/>
          <w:lang w:val="hy-AM"/>
        </w:rPr>
        <w:t>: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A16D00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</w:t>
      </w:r>
      <w:r w:rsidR="00917341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յս կո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ղ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մնակալ մեկնաբանությունը հերքելու համար մի մեջբերում անենք </w:t>
      </w:r>
      <w:r w:rsidR="004A0BA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«Ռոյթերս»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գործակալության տարածած լուրից. «Բրյուսել 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(Reuters) 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–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Գերմանիայի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Ֆրանս</w:t>
      </w:r>
      <w:r w:rsidR="00912D83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այի ղեկավարները հինգշաբթի զանգահարել են Ռուսաստանի նախագահ Վլադիմիր Պուտինին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իրենց մտահոգությունը հայտն</w:t>
      </w:r>
      <w:r w:rsidR="00912D83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</w:t>
      </w:r>
      <w:r w:rsidR="007C586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լով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սիրիական Իդլիբի շրջանի հումանիտար իրավիճակի համար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կոչ անելով վերջ տալ հակամարտությանը: Գերմանիայի կանցլեր Անգելա Մերկելը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Ֆրանսիայի նախագահ Էմանուել Մակրոնը Բրյուսելում Եվրամիության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գագաթնաժողովի ընթացքում հեռախոսային զրույց են ունեցել Ռուսաստանի ղեկավարի հետ: Նրանք երկուսն էլ պահանջել են անհապաղ դադարեցնել ռազմական գործողությունները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բնակչությանը հումանիտար օգնություն ցուցաբերելու հնարավորություն ստեղծել»: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(</w:t>
      </w:r>
      <w:hyperlink r:id="rId8" w:history="1">
        <w:r w:rsidR="00E93A09" w:rsidRPr="000D3E97">
          <w:rPr>
            <w:rFonts w:ascii="Sylfaen" w:hAnsi="Sylfaen" w:cs="Arial"/>
            <w:color w:val="auto"/>
            <w:sz w:val="24"/>
            <w:szCs w:val="24"/>
            <w:u w:val="single"/>
            <w:lang w:val="hy-AM"/>
          </w:rPr>
          <w:t>https://www.reuters.com/article/us-syria-security-europe/merkel-macron-urge-putin-to-end-conflict-in-syrias-idlib-idUSKBN20E2R6</w:t>
        </w:r>
      </w:hyperlink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). 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Ինչպես եր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ում է մեջբերված տեքստ</w:t>
      </w:r>
      <w:r w:rsidR="006B326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</w:t>
      </w:r>
      <w:r w:rsidR="00A6771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ց, </w:t>
      </w:r>
      <w:r w:rsidR="006B326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եվրոպական ղեկավարները ոչ մեկին ոչինչ չեն խնդրում, նրանք մտահոգություն են հայտնում, կոչ են անում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6B326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պահանջում են դադարեցնել ռազմական գործողությունները: </w:t>
      </w:r>
    </w:p>
    <w:p w:rsidR="009A1A19" w:rsidRPr="00216E65" w:rsidRDefault="001D4136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Pr="000D3E97">
        <w:rPr>
          <w:rFonts w:ascii="Sylfaen" w:hAnsi="Sylfaen" w:cs="Arial"/>
          <w:bCs/>
          <w:color w:val="auto"/>
          <w:sz w:val="24"/>
          <w:szCs w:val="24"/>
          <w:shd w:val="clear" w:color="auto" w:fill="FFFFFF"/>
          <w:lang w:val="hy-AM"/>
        </w:rPr>
        <w:t>Թրանսփարենսի ինթերնեշնլ» կազմակերպության հիմնական գործառույթներից է՝ արևմտյան տրանսնացիոնալ ընկերությունների մուտքը այլ երկրներ ապահովելը»</w:t>
      </w:r>
      <w:r w:rsidR="00A574E4" w:rsidRPr="000D3E97">
        <w:rPr>
          <w:rFonts w:ascii="Sylfaen" w:hAnsi="Sylfaen" w:cs="Arial"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«Իրավունք»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13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մարտի</w:t>
      </w:r>
      <w:r w:rsidR="00A574E4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այդ կազմակերպության ոչ կանոնադրության մեջ, ոչ էլ այլ փաստաթղթերում նման առաքելության մասին որ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է հիշատակում չկա: Ավելին՝ </w:t>
      </w:r>
      <w:r w:rsidRP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«</w:t>
      </w:r>
      <w:r w:rsidRPr="00216E65">
        <w:rPr>
          <w:rFonts w:ascii="Sylfaen" w:hAnsi="Sylfaen" w:cs="Arial"/>
          <w:bCs/>
          <w:color w:val="auto"/>
          <w:sz w:val="24"/>
          <w:szCs w:val="24"/>
          <w:u w:val="single"/>
          <w:shd w:val="clear" w:color="auto" w:fill="FFFFFF"/>
          <w:lang w:val="hy-AM"/>
        </w:rPr>
        <w:t>Թրանսփարենսի ինթերնեշնլ»-ի Հայաստանի մասնաճյուղի գործունեության մեջ նույնպես չկա որ</w:t>
      </w:r>
      <w:r w:rsidR="008A4676" w:rsidRPr="00216E65">
        <w:rPr>
          <w:rFonts w:ascii="Sylfaen" w:hAnsi="Sylfaen" w:cs="Arial"/>
          <w:bCs/>
          <w:color w:val="auto"/>
          <w:sz w:val="24"/>
          <w:szCs w:val="24"/>
          <w:u w:val="single"/>
          <w:shd w:val="clear" w:color="auto" w:fill="FFFFFF"/>
          <w:lang w:val="hy-AM"/>
        </w:rPr>
        <w:t>և</w:t>
      </w:r>
      <w:r w:rsidRPr="00216E65">
        <w:rPr>
          <w:rFonts w:ascii="Sylfaen" w:hAnsi="Sylfaen" w:cs="Arial"/>
          <w:bCs/>
          <w:color w:val="auto"/>
          <w:sz w:val="24"/>
          <w:szCs w:val="24"/>
          <w:u w:val="single"/>
          <w:shd w:val="clear" w:color="auto" w:fill="FFFFFF"/>
          <w:lang w:val="hy-AM"/>
        </w:rPr>
        <w:t>է բան, որը նման մտահանգման հիմք կծառայի:</w:t>
      </w:r>
    </w:p>
    <w:p w:rsidR="00E93A09" w:rsidRPr="000D3E97" w:rsidRDefault="001D4136" w:rsidP="001653E8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bCs/>
          <w:color w:val="auto"/>
          <w:sz w:val="24"/>
          <w:szCs w:val="24"/>
          <w:shd w:val="clear" w:color="auto" w:fill="FFFFFF"/>
          <w:lang w:val="hy-AM"/>
        </w:rPr>
        <w:t>«</w:t>
      </w:r>
      <w:r w:rsidRPr="000D3E97">
        <w:rPr>
          <w:rFonts w:ascii="Sylfaen" w:eastAsia="Times New Roman" w:hAnsi="Sylfaen" w:cs="Arial"/>
          <w:color w:val="auto"/>
          <w:sz w:val="24"/>
          <w:szCs w:val="24"/>
          <w:lang w:val="hy-AM"/>
        </w:rPr>
        <w:t>Եվրամիությունը</w:t>
      </w:r>
      <w:r w:rsidR="00345F35" w:rsidRPr="000D3E97">
        <w:rPr>
          <w:rFonts w:ascii="Sylfaen" w:eastAsia="Times New Roma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eastAsia="Times New Roman" w:hAnsi="Sylfaen" w:cs="Arial"/>
          <w:color w:val="auto"/>
          <w:sz w:val="24"/>
          <w:szCs w:val="24"/>
          <w:lang w:val="hy-AM"/>
        </w:rPr>
        <w:t>դրամաշնորհներ է տրամադրել Նիկոլի կառավարությանը, որպեսզի վերջինս</w:t>
      </w:r>
      <w:r w:rsidR="00345F35" w:rsidRPr="000D3E97">
        <w:rPr>
          <w:rFonts w:ascii="Sylfaen" w:eastAsia="Times New Roma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eastAsia="Times New Roman" w:hAnsi="Sylfaen" w:cs="Arial"/>
          <w:color w:val="auto"/>
          <w:sz w:val="24"/>
          <w:szCs w:val="24"/>
          <w:lang w:val="hy-AM"/>
        </w:rPr>
        <w:t>թաղի «հայկական կոնյակ» հասկացությունը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A574E4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«Իրավունք», 20 մարտի</w:t>
      </w:r>
      <w:r w:rsidR="00A574E4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).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</w:t>
      </w:r>
      <w:r w:rsidR="00917341" w:rsidRPr="000D3E97">
        <w:rPr>
          <w:rFonts w:ascii="Sylfaen" w:hAnsi="Sylfaen" w:cs="Arial"/>
          <w:color w:val="auto"/>
          <w:sz w:val="24"/>
          <w:szCs w:val="24"/>
          <w:lang w:val="hy-AM"/>
        </w:rPr>
        <w:t>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իրականում եվրոպական շուկա </w:t>
      </w:r>
      <w:r w:rsidR="00895ED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«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հայկական կոնյակի</w:t>
      </w:r>
      <w:r w:rsidR="00895ED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»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արտահանման պայմանները քննարկվում են արդեն մի քանի տարի,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խնդիրն այն է, որ «կոնյակ» ա</w:t>
      </w:r>
      <w:r w:rsidR="00A574E4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վանումն իբր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բրենդ 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ֆրանսիական է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համապատասխանում է Ֆրանսիայի քաղաքի աշխարհագրական անվանմանը: Միաժամանակ, «Հայկական կոնյակը» բրենդ է Հայաստանի համար: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Այս խնդիրը կարգավորվում է 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«Ծ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ագման վայրի անվանումների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դրանց միջազգային գրանցման մասին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»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Լիսաբոնյան համաձայնագրով, ինչպես նա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574E4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Առ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տրի համաշխարհային կազմակերպության </w:t>
      </w:r>
      <w:r w:rsidR="00895ED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շրջանակներում 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ընդուն</w:t>
      </w:r>
      <w:r w:rsidR="00895ED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վ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ած՝ </w:t>
      </w:r>
      <w:r w:rsidR="00A574E4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«</w:t>
      </w:r>
      <w:r w:rsidR="00374EFD"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u w:val="single"/>
          <w:shd w:val="clear" w:color="auto" w:fill="FFFFFF"/>
          <w:lang w:val="hy-AM"/>
        </w:rPr>
        <w:t>Մտավոր սեփականության իրավունքների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shd w:val="clear" w:color="auto" w:fill="FFFFFF"/>
          <w:lang w:val="hy-AM"/>
        </w:rPr>
        <w:t>՝ </w:t>
      </w:r>
      <w:r w:rsidR="00374EFD"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u w:val="single"/>
          <w:shd w:val="clear" w:color="auto" w:fill="FFFFFF"/>
          <w:lang w:val="hy-AM"/>
        </w:rPr>
        <w:t>առևտրին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shd w:val="clear" w:color="auto" w:fill="FFFFFF"/>
          <w:lang w:val="hy-AM"/>
        </w:rPr>
        <w:t> առնչվող հայեցակետերի </w:t>
      </w:r>
      <w:r w:rsidR="00374EFD"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u w:val="single"/>
          <w:shd w:val="clear" w:color="auto" w:fill="FFFFFF"/>
          <w:lang w:val="hy-AM"/>
        </w:rPr>
        <w:t>մասին</w:t>
      </w:r>
      <w:r w:rsidR="00A574E4"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u w:val="single"/>
          <w:shd w:val="clear" w:color="auto" w:fill="FFFFFF"/>
          <w:lang w:val="hy-AM"/>
        </w:rPr>
        <w:t>»</w:t>
      </w:r>
      <w:r w:rsidR="00374EFD"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u w:val="single"/>
          <w:shd w:val="clear" w:color="auto" w:fill="FFFFFF"/>
          <w:lang w:val="hy-AM"/>
        </w:rPr>
        <w:t xml:space="preserve"> համաձայնագր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ով, որին միացել է նա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Հայաստանը: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9A1A1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Նախատեսվում</w:t>
      </w:r>
      <w:r w:rsidR="00374EF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է, որ առաջիկա 25 տարվա ընթացքում հայկական արտադրողները դեռ կարող են օգտագործել «կոնյակ» անվանումը</w:t>
      </w:r>
      <w:r w:rsidR="00895ED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, սակայն դրանից հետո խմիչքը պետք է վերանվանվի «բրենդի»: </w:t>
      </w:r>
    </w:p>
    <w:p w:rsidR="00E66C0D" w:rsidRPr="000D3E97" w:rsidRDefault="00895EDF" w:rsidP="00E66C0D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/>
          <w:color w:val="auto"/>
          <w:sz w:val="20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917341" w:rsidRPr="000D3E97">
        <w:rPr>
          <w:rFonts w:ascii="Sylfaen" w:hAnsi="Sylfaen" w:cs="Arial"/>
          <w:color w:val="auto"/>
          <w:sz w:val="24"/>
          <w:szCs w:val="24"/>
          <w:lang w:val="hy-AM"/>
        </w:rPr>
        <w:t>Մանկապղծության կոնվենցիան վավերացնելուն պատգամավորները տվեցին դրական եզրակացություն»</w:t>
      </w:r>
      <w:r w:rsidR="00917341" w:rsidRPr="000D3E97">
        <w:rPr>
          <w:rFonts w:ascii="Sylfaen" w:hAnsi="Sylfaen" w:cs="Arial"/>
          <w:b/>
          <w:i/>
          <w:color w:val="auto"/>
          <w:sz w:val="24"/>
          <w:szCs w:val="24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="00917341" w:rsidRPr="000D3E97">
        <w:rPr>
          <w:rFonts w:ascii="Sylfaen" w:hAnsi="Sylfaen" w:cs="Arial"/>
          <w:color w:val="auto"/>
          <w:sz w:val="24"/>
          <w:szCs w:val="24"/>
          <w:lang w:val="hy-AM"/>
        </w:rPr>
        <w:t>«Իրավունք»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28 </w:t>
      </w:r>
      <w:r w:rsidR="00917341" w:rsidRPr="000D3E97">
        <w:rPr>
          <w:rFonts w:ascii="Sylfaen" w:hAnsi="Sylfaen" w:cs="Arial"/>
          <w:color w:val="auto"/>
          <w:sz w:val="24"/>
          <w:szCs w:val="24"/>
          <w:lang w:val="hy-AM"/>
        </w:rPr>
        <w:t>ապրիլի,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="00917341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216E65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ի</w:t>
      </w:r>
      <w:r w:rsidR="0091734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րականում ՀՀ Ազգային ժողովը վավերացրել է «Սեռական շահագործումից և </w:t>
      </w:r>
      <w:r w:rsidR="0091734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lastRenderedPageBreak/>
        <w:t xml:space="preserve">սեռական բնույթի բռնություններից երեխաների պաշտպանության մասին» Եվրոպայի խորհրդի կոնվենցիան: Այս փաստաթուղթը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91734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ս իշխանությունից զրկված ուժերն օգտագործում են քաղաքական սպեկուլյացիաների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91734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հետհեղափոխական իշխանության վարկաբեկման համար, ինչպես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91734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Ստամբուլյան կոնվենցիայի դեպքում: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21053D" w:rsidRPr="000D3E97" w:rsidRDefault="00E66C0D" w:rsidP="0021053D">
      <w:pPr>
        <w:pStyle w:val="ListParagraph"/>
        <w:widowControl/>
        <w:numPr>
          <w:ilvl w:val="0"/>
          <w:numId w:val="9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shd w:val="clear" w:color="auto" w:fill="FFFFFF"/>
          <w:lang w:val="hy-AM"/>
        </w:rPr>
      </w:pPr>
      <w:r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 xml:space="preserve">«Փաշինյանն այս նոր «վհուկաորսն» ինքնուրույն մտահղանալ </w:t>
      </w:r>
      <w:r w:rsidR="008A4676"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 xml:space="preserve"> ծրագրել չէր կարող: Նրան այդ հարցում «օգնել» են </w:t>
      </w:r>
      <w:r w:rsidR="008A4676"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 xml:space="preserve"> այն էլ՝ հիմնավորապես: Ովքե՞ր: Առաջին հերթին Փաշինյանին իշխանության բերած </w:t>
      </w:r>
      <w:r w:rsidR="008A4676" w:rsidRPr="000D3E97">
        <w:rPr>
          <w:rFonts w:ascii="Sylfaen" w:hAnsi="Sylfaen"/>
          <w:color w:val="auto"/>
          <w:sz w:val="24"/>
          <w:szCs w:val="24"/>
          <w:shd w:val="clear" w:color="auto" w:fill="FFFFFF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7"/>
          <w:shd w:val="clear" w:color="auto" w:fill="FFFFFF"/>
          <w:lang w:val="hy-AM"/>
        </w:rPr>
        <w:t xml:space="preserve"> նրա իշխանությունից լիուլի օգտվող շրջանակները: Դրանք հայտնի են զանազան անվանումներով՝ «սորոսականներ», «ար</w:t>
      </w:r>
      <w:r w:rsidR="008A4676" w:rsidRPr="000D3E97">
        <w:rPr>
          <w:rFonts w:ascii="Sylfaen" w:hAnsi="Sylfaen"/>
          <w:color w:val="auto"/>
          <w:sz w:val="24"/>
          <w:szCs w:val="27"/>
          <w:shd w:val="clear" w:color="auto" w:fill="FFFFFF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7"/>
          <w:shd w:val="clear" w:color="auto" w:fill="FFFFFF"/>
          <w:lang w:val="hy-AM"/>
        </w:rPr>
        <w:t xml:space="preserve">մտյան լրտեսներ», «հակառուսական տարրեր», «հակակոռուպցիոն պայքարի սուտ մենեջերներ», «անցյալը փորփրող թախտաբիթիներ» </w:t>
      </w:r>
      <w:r w:rsidR="008A4676" w:rsidRPr="000D3E97">
        <w:rPr>
          <w:rFonts w:ascii="Sylfaen" w:hAnsi="Sylfaen"/>
          <w:color w:val="auto"/>
          <w:sz w:val="24"/>
          <w:szCs w:val="27"/>
          <w:shd w:val="clear" w:color="auto" w:fill="FFFFFF"/>
          <w:lang w:val="hy-AM"/>
        </w:rPr>
        <w:t>և</w:t>
      </w:r>
      <w:r w:rsidRPr="000D3E97">
        <w:rPr>
          <w:rFonts w:ascii="Sylfaen" w:hAnsi="Sylfaen"/>
          <w:color w:val="auto"/>
          <w:sz w:val="24"/>
          <w:szCs w:val="27"/>
          <w:shd w:val="clear" w:color="auto" w:fill="FFFFFF"/>
          <w:lang w:val="hy-AM"/>
        </w:rPr>
        <w:t xml:space="preserve"> այլն»: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«Հրապարակ»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14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հունվարի,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Օգտագործված են </w:t>
      </w:r>
      <w:r w:rsidRPr="000D3E97">
        <w:rPr>
          <w:rFonts w:ascii="Sylfaen" w:hAnsi="Sylfaen" w:cs="Arial"/>
          <w:b/>
          <w:color w:val="auto"/>
          <w:sz w:val="24"/>
          <w:szCs w:val="24"/>
          <w:u w:val="single"/>
          <w:lang w:val="hy-AM"/>
        </w:rPr>
        <w:t>բացասական կարծրատիպեր՝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այդ թվում վիրավորական բնույթ ունեցող: Կիրառված է </w:t>
      </w:r>
      <w:r w:rsidRPr="000D3E97">
        <w:rPr>
          <w:rFonts w:ascii="Sylfaen" w:hAnsi="Sylfaen" w:cs="Arial"/>
          <w:b/>
          <w:color w:val="auto"/>
          <w:sz w:val="24"/>
          <w:szCs w:val="24"/>
          <w:u w:val="single"/>
          <w:lang w:val="hy-AM"/>
        </w:rPr>
        <w:t>խեղաթյուրում.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Փաշինյանն իշխանության է եկել «թավշյա հեղափոխությամբ», որը ինքն էլ գլխավորել է ի սկզբանե: Եվ ինչ-որ շրջա</w:t>
      </w:r>
      <w:r w:rsidR="003B5CD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նակ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ների՝ նրան իշխանության բերելու մասին պնդումները հիմնազուրկ են:</w:t>
      </w:r>
    </w:p>
    <w:p w:rsidR="00E93A09" w:rsidRPr="000D3E97" w:rsidRDefault="0021053D" w:rsidP="0021053D">
      <w:pPr>
        <w:pStyle w:val="ListParagraph"/>
        <w:widowControl/>
        <w:numPr>
          <w:ilvl w:val="0"/>
          <w:numId w:val="9"/>
        </w:numPr>
        <w:spacing w:after="0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«Հրապարակ» թերթը, հղում կատարելով անանուն աղբյուրի </w:t>
      </w:r>
      <w:r w:rsidR="008A467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տեղեկացնելով 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Վենետիկի հանձնաժողովի նախագահ </w:t>
      </w:r>
      <w:r w:rsidR="002B265C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Հրայր Թովմասյանի </w:t>
      </w:r>
      <w:r w:rsidR="009114D9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ու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B265C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Ջիանի Բուքիքիոյի 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տեսազրույցի մասին, պնդում է, թե</w:t>
      </w:r>
      <w:r w:rsidR="00345F35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B265C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վերջինս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 ասել է. «Վենետիկի հանձնաժողովը Եվրոպայի սահմանադրական կարգի պահապանն է, ՍԴ նախագահները հանձնաժողովի գործընկերներն են, ուստի իրենք թույլ չեն տա, որ նրանց վրա ճնշումներ, անհարկի հետապնդումներ լինեն, անձեռնմխելիության նորմերը ոտնահարեն»:</w:t>
      </w:r>
      <w:r w:rsidR="00345F35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«Հրապարակ»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, 18</w:t>
      </w:r>
      <w:r w:rsidR="009114D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հունվարի,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անանուն 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ենթադրաբար՝ գոյություն չունեցող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)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աղբյուրին հղումը մեջբերման հավաստիության վերաբերյալ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լուրջ կասկածներ է հարուցում:</w:t>
      </w:r>
      <w:r w:rsidR="002B26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Այդ կասկածներն ավելի են ուժեղանում, </w:t>
      </w:r>
      <w:r w:rsidR="002D448A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քանի որ</w:t>
      </w:r>
      <w:r w:rsidR="002B26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հիշյալ զրույցի մասին ՍԴ մամուլի ծառայության տարածած պաշտոնական հաղորդագրության մեջ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2B26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նման մանրամասնություն չկա: ՍԴ-ի շուրջ այնպիսի իրավիճակ է, որ եթե Բուքիքիոն իսկապես նման շոյիչ հավաստիացում աներ, մամուլի ծառայությունը, ակնհայտորեն, դա մեջբերելու հնարավորությունը բաց չէր թողնի:</w:t>
      </w:r>
    </w:p>
    <w:p w:rsidR="00E93A09" w:rsidRPr="000D3E97" w:rsidRDefault="002B7232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«Եթե Հայաստանի իշխանությունները լավ աշխատած լինեին, գուցե այս փոփոխվող աշխարհում 2020 թ</w:t>
      </w:r>
      <w:r w:rsidRPr="000D3E97">
        <w:rPr>
          <w:rFonts w:ascii="Times New Roman" w:eastAsia="MS Gothic" w:hAnsi="Times New Roman"/>
          <w:color w:val="auto"/>
          <w:sz w:val="24"/>
          <w:szCs w:val="24"/>
          <w:lang w:val="hy-AM"/>
        </w:rPr>
        <w:t>․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գարունը մենք դիմավորեինք վավերացված համաձայնագրով (խոսքը </w:t>
      </w:r>
      <w:r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ՀՀ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-</w:t>
      </w:r>
      <w:r w:rsidRPr="000D3E97">
        <w:rPr>
          <w:rStyle w:val="Emphasis"/>
          <w:rFonts w:ascii="Sylfaen" w:hAnsi="Sylfaen" w:cs="Arial"/>
          <w:bCs/>
          <w:i w:val="0"/>
          <w:iCs w:val="0"/>
          <w:color w:val="auto"/>
          <w:sz w:val="24"/>
          <w:szCs w:val="24"/>
          <w:shd w:val="clear" w:color="auto" w:fill="FFFFFF"/>
          <w:lang w:val="hy-AM"/>
        </w:rPr>
        <w:t>ԵՄ Համապարփակ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 և ընդլայնված գործընկերության համաձայնագ</w:t>
      </w:r>
      <w:r w:rsidR="00442704"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ր</w:t>
      </w:r>
      <w:r w:rsidRPr="000D3E97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>ի մասին է -</w:t>
      </w:r>
      <w:r w:rsidR="002D448A">
        <w:rPr>
          <w:rFonts w:ascii="Sylfaen" w:hAnsi="Sylfaen" w:cs="Arial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2D448A">
        <w:rPr>
          <w:rFonts w:ascii="Sylfaen" w:hAnsi="Sylfaen" w:cs="Arial"/>
          <w:b/>
          <w:color w:val="auto"/>
          <w:sz w:val="24"/>
          <w:szCs w:val="24"/>
          <w:shd w:val="clear" w:color="auto" w:fill="FFFFFF"/>
          <w:lang w:val="hy-AM"/>
        </w:rPr>
        <w:t>ԽԱՊԿ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)... Հայաստանի քաղաքացիներից շատերի մտավախությունն այն է, որ այս անորոշ վիճակը մեզ ավելի ու ավելի է տանելու դեպի ռուսական ազդեցության գոտի ու էլ ավելի է կտրելու Եվրոպայից»: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«Հրապարակ»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15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ապրիլի,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Եվրամիության 16 երկիր արդեն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lastRenderedPageBreak/>
        <w:t xml:space="preserve">վավերացրել է հիշյալ համաձայնագիրը,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գործընթացը շարունակվում է: Վերջին ամիսներին այն դանդաղել է կորոնավիրուսի համավարակի հետ կապված օբյեկտիվ պատճառներով: Սակայն դա չի կարող հիմք դառնալ ռուսական ազդեցության մեծացման ու Եվրոպայից կտրվելու համար: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Մանավանդ, որ թավշյա հեղափոխությունից հետո Հայաստանը վարում է միանգամայն ինքնուրույն արտաքին քաղաքականություն: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E93A09" w:rsidRPr="000D3E97" w:rsidRDefault="000D0F5D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Ռուսաստանի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պաշտպանության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նախարարության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պաշտոնական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ներկայացուցիչ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գեներալ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>-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մայոր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Կոնաշենկովը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հայտարարել է, թե՝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«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Սիրիայի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քաղաքացիները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չէին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էլ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կասկածում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Եվրոպայում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ԱՄՆ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–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ում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կեղծ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պաշտպանների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այդպիսի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քանակի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ինչպես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այս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բոլոր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տարիների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ընթացքում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իրենց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իբր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թե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ուղարկված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շռայլ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հումանիտար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օգնության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գոյության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Sylfaen"/>
          <w:color w:val="auto"/>
          <w:sz w:val="24"/>
          <w:szCs w:val="24"/>
          <w:lang w:val="hy-AM"/>
        </w:rPr>
        <w:t>մասին»</w:t>
      </w:r>
      <w:r w:rsidR="0071715A" w:rsidRPr="000D3E97">
        <w:rPr>
          <w:rFonts w:ascii="Sylfaen" w:hAnsi="Sylfaen" w:cs="Sylfaen"/>
          <w:color w:val="auto"/>
          <w:sz w:val="24"/>
          <w:szCs w:val="24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="004376EE"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Sputnik-Армения</w:t>
      </w:r>
      <w:r w:rsidR="004376EE" w:rsidRPr="000D3E97">
        <w:rPr>
          <w:rFonts w:ascii="Sylfaen" w:hAnsi="Sylfaen" w:cs="Arial"/>
          <w:color w:val="auto"/>
          <w:sz w:val="24"/>
          <w:szCs w:val="24"/>
          <w:lang w:val="hy-AM"/>
        </w:rPr>
        <w:t>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4 </w:t>
      </w:r>
      <w:r w:rsidR="004376EE" w:rsidRPr="000D3E97">
        <w:rPr>
          <w:rFonts w:ascii="Sylfaen" w:hAnsi="Sylfaen" w:cs="Arial"/>
          <w:color w:val="auto"/>
          <w:sz w:val="24"/>
          <w:szCs w:val="24"/>
          <w:lang w:val="hy-AM"/>
        </w:rPr>
        <w:t>մարտի,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="00AF446C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  <w:r w:rsidR="00AF446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Եվրամիությունն ու ԱՄՆ-ը կար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F446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որ դեր են կատարում Սիրիայում իրավիճակի կարգավորման, այդ թվում՝ հումանիտար խնդիրների լուծման համար: Եվ ռուսական գեներալի այդ արտահայտությունը վկայում է սիրիական խնդիրը միանձնյա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F446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իր պատկերացրածով լուծելու Ռուսաստանի ձգտման մասին: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E93A09" w:rsidRPr="000D3E97" w:rsidRDefault="00021370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/>
          <w:color w:val="auto"/>
          <w:sz w:val="24"/>
          <w:szCs w:val="24"/>
          <w:lang w:val="hy-AM"/>
        </w:rPr>
        <w:t>Իրանի հոգևոր առաջնորդ</w:t>
      </w:r>
      <w:r w:rsidR="004A0BAD" w:rsidRPr="000D3E97">
        <w:rPr>
          <w:rFonts w:ascii="Sylfaen" w:hAnsi="Sylfaen"/>
          <w:color w:val="auto"/>
          <w:sz w:val="24"/>
          <w:szCs w:val="24"/>
          <w:lang w:val="hy-AM"/>
        </w:rPr>
        <w:t>․</w:t>
      </w:r>
      <w:r w:rsidRPr="000D3E97">
        <w:rPr>
          <w:rFonts w:ascii="Sylfaen" w:hAnsi="Sylfaen"/>
          <w:color w:val="auto"/>
          <w:sz w:val="24"/>
          <w:szCs w:val="24"/>
          <w:lang w:val="hy-AM"/>
        </w:rPr>
        <w:t xml:space="preserve"> «չի կարելի վստահել նաև Եվրոպային, նրանց հետ բանակցությունները միշտ խաբեությամբ և կեղծիքով են ուղեկցվում»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«Երկիր մեդիա» հեռուստաընկերություն, «Երկիրն այսօր» ծրագիր, 17 հունվարի, 2020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)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Խեղաթյուրում.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եթե այս պնդումը համապատասխաներ իրականությանը, պաշտոնական Թեհրանը չէր շարունակի բանակցել ԵՄ հետ՝ Իրանի դեմ պատժամիջոցները մեղմելու հարցով</w:t>
      </w:r>
      <w:r w:rsidR="001E096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:</w:t>
      </w:r>
    </w:p>
    <w:p w:rsidR="005A1C32" w:rsidRPr="000D3E97" w:rsidRDefault="00E875F2" w:rsidP="005A1C32">
      <w:pPr>
        <w:pStyle w:val="ListParagraph"/>
        <w:widowControl/>
        <w:numPr>
          <w:ilvl w:val="0"/>
          <w:numId w:val="9"/>
        </w:numPr>
        <w:spacing w:after="0"/>
        <w:ind w:firstLine="567"/>
        <w:contextualSpacing w:val="0"/>
        <w:rPr>
          <w:rFonts w:ascii="Sylfaen" w:hAnsi="Sylfaen"/>
          <w:color w:val="auto"/>
          <w:shd w:val="clear" w:color="auto" w:fill="FFFFFF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«...էն ուժերը, աշխարհաքաղաքական, որ բերել են Նիկոլին, բերել են Արցախի հարցի լուծման համար, դրա համար էլ Եվրոպայի արձագանքը (Փաշինյանի քաղաքականությանը -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ԽԱՊԿ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) բավականին զուսպ ա... նաև ԱՄՆ-ի, Ռուսաստանի...», («Երկիր մեդիա» հեռուստաընկերություն, «Երկրի հարցը» ծրագիր, 21 փետրվարի, կրկնությունը՝ 25 փետրվարի, 2020):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Նիկոլ Փաշինյանն իշխանության է եկել թավշյա հեղափոխությամբ, որն ին</w:t>
      </w:r>
      <w:r w:rsidR="00F75E43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ք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ն էլ ի սկզբանե ղեկավարել է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հեղինակի մատնանշած աշխարհաքաղաքական կենտրոնները չեն միջամտել այդ գործընթացին, այլ միայն ուշադիր հետ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ել են իրադարձությունների զարգացմանը: Միաժամանակ, Փաշինյանի իշխանությ</w:t>
      </w:r>
      <w:r w:rsidR="00F75E43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ն գալով էլ Արցախի հարցը չի լուծվել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հազիվ թե լուծվի տեսանելի ապագայում: Հետ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աբար, նման պայմաններում պնդել, թե Փաշինյանին «բերել են» ղարաբաղյան խնդրի լուծման համար, ոչ այլ ինչ է, քան մանիպուլյացիա: </w:t>
      </w:r>
    </w:p>
    <w:p w:rsidR="00E93A09" w:rsidRPr="000D3E97" w:rsidRDefault="00A414E1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ru-RU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«ՎԵՏՕ» շարժմ</w:t>
      </w:r>
      <w:r w:rsidR="00F75E43" w:rsidRPr="000D3E97">
        <w:rPr>
          <w:rFonts w:ascii="Sylfaen" w:hAnsi="Sylfaen" w:cs="Arial"/>
          <w:color w:val="auto"/>
          <w:sz w:val="24"/>
          <w:szCs w:val="24"/>
          <w:lang w:val="hy-AM"/>
        </w:rPr>
        <w:t>ան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ղեկավար Նարեկ Մալյան. «</w:t>
      </w:r>
      <w:r w:rsidR="005A1C32" w:rsidRPr="000D3E97">
        <w:rPr>
          <w:rFonts w:ascii="Sylfaen" w:hAnsi="Sylfaen"/>
          <w:color w:val="auto"/>
          <w:shd w:val="clear" w:color="auto" w:fill="FFFFFF"/>
          <w:lang w:val="hy-AM"/>
        </w:rPr>
        <w:t xml:space="preserve">ՄԻԵԴ-ում էլ կան ծախու դատավորներ, որոնց Սորոսը գումարներ է տվել»: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="005A1C32" w:rsidRPr="000D3E97">
        <w:rPr>
          <w:rFonts w:ascii="Sylfaen" w:hAnsi="Sylfaen" w:cs="Arial"/>
          <w:color w:val="auto"/>
          <w:sz w:val="24"/>
          <w:szCs w:val="24"/>
          <w:lang w:val="hy-AM"/>
        </w:rPr>
        <w:t>«5-րդ ալիք» հեռուստաընկերություն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</w:t>
      </w:r>
      <w:r w:rsidR="005A1C32" w:rsidRPr="000D3E97">
        <w:rPr>
          <w:rFonts w:ascii="Sylfaen" w:hAnsi="Sylfaen" w:cs="Arial"/>
          <w:color w:val="auto"/>
          <w:sz w:val="24"/>
          <w:szCs w:val="24"/>
          <w:lang w:val="hy-AM"/>
        </w:rPr>
        <w:t>«Հարցազրույց» հաղորդում,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11 </w:t>
      </w:r>
      <w:r w:rsidR="005A1C32" w:rsidRPr="000D3E97">
        <w:rPr>
          <w:rFonts w:ascii="Sylfaen" w:hAnsi="Sylfaen" w:cs="Arial"/>
          <w:color w:val="auto"/>
          <w:sz w:val="24"/>
          <w:szCs w:val="24"/>
          <w:lang w:val="hy-AM"/>
        </w:rPr>
        <w:t>մարտի,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2020). </w:t>
      </w:r>
      <w:r w:rsidR="005A1C32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  <w:r w:rsidR="005A1C32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միջազգային դատական ատյանը վարկաբեկելուն միտված ակնհայտ կեղծ մեղադրանք:</w:t>
      </w:r>
    </w:p>
    <w:p w:rsidR="00E93A09" w:rsidRPr="000D3E97" w:rsidRDefault="00442704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lastRenderedPageBreak/>
        <w:t xml:space="preserve">«Ուկրաինան թաղել է Եվրամիության հետ ասոցիացան» </w:t>
      </w:r>
      <w:r w:rsidR="00E93A09" w:rsidRPr="000D3E97">
        <w:rPr>
          <w:rFonts w:ascii="Sylfaen" w:hAnsi="Sylfaen" w:cs="Arial"/>
          <w:color w:val="auto"/>
          <w:sz w:val="24"/>
          <w:szCs w:val="24"/>
          <w:lang w:val="ru-RU"/>
        </w:rPr>
        <w:t>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«РТР-Планета», «Երեկոն Վլադիմիր Սոլովյովի հետ», </w:t>
      </w:r>
      <w:r w:rsidR="00E93A0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3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փետրվարի,</w:t>
      </w:r>
      <w:r w:rsidR="00E93A0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2020)</w:t>
      </w:r>
      <w:r w:rsidR="00763660" w:rsidRPr="000D3E97">
        <w:rPr>
          <w:rFonts w:ascii="Sylfaen" w:hAnsi="Sylfaen" w:cs="Arial"/>
          <w:color w:val="auto"/>
          <w:sz w:val="24"/>
          <w:szCs w:val="24"/>
          <w:lang w:val="hy-AM"/>
        </w:rPr>
        <w:t>:</w:t>
      </w:r>
      <w:r w:rsidR="00E93A09" w:rsidRPr="000D3E97">
        <w:rPr>
          <w:rFonts w:ascii="Sylfaen" w:hAnsi="Sylfaen" w:cs="Arial"/>
          <w:color w:val="auto"/>
          <w:sz w:val="24"/>
          <w:szCs w:val="24"/>
          <w:lang w:val="ru-RU"/>
        </w:rPr>
        <w:t xml:space="preserve"> </w:t>
      </w:r>
      <w:r w:rsidR="00267DA8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  <w:r w:rsidR="00267DA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Ուկրաինայի ու Եվրամիության միջ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267DA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կնքված ասոցացման համաձայնագիրը ներկայումս էլ շարունակվող ինտեգրման գործընթացի ուղեցույց է:</w:t>
      </w:r>
    </w:p>
    <w:p w:rsidR="00E93A09" w:rsidRPr="000D3E97" w:rsidRDefault="00763660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«Այնտեղ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(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Ար</w:t>
      </w:r>
      <w:r w:rsidR="008A467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մուտքում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- </w:t>
      </w:r>
      <w:r w:rsidRPr="002D448A">
        <w:rPr>
          <w:rFonts w:ascii="Sylfaen" w:hAnsi="Sylfaen" w:cs="Arial"/>
          <w:b/>
          <w:color w:val="auto"/>
          <w:sz w:val="24"/>
          <w:szCs w:val="24"/>
          <w:lang w:val="hy-AM"/>
        </w:rPr>
        <w:t>ԽԱՊԿ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)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ընդհանրապես բացակայում են բարոյականությունն ու առաքինությունը»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(«РТР-Планета», «Երեկոն Վլադիմիր Սոլովյովի հետ», </w:t>
      </w:r>
      <w:r w:rsidR="00C81C68" w:rsidRPr="000D3E97">
        <w:rPr>
          <w:rFonts w:ascii="Sylfaen" w:hAnsi="Sylfaen" w:cs="Arial"/>
          <w:color w:val="auto"/>
          <w:sz w:val="24"/>
          <w:szCs w:val="24"/>
          <w:lang w:val="hy-AM"/>
        </w:rPr>
        <w:t>12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փետրվարի, 2020): </w:t>
      </w:r>
      <w:r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Բարոյականությ</w:t>
      </w:r>
      <w:r w:rsidR="009A1E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ուն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ն </w:t>
      </w:r>
      <w:r w:rsidR="009A1E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ու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առաքինությ</w:t>
      </w:r>
      <w:r w:rsidR="009A1E5C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ունը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հաճախ են տարբեր կերպ մեկնաբանվում, սակայն Ար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մուտքի երկրներում դրանց բացակայության մասին պնդումը զուրկ է որ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է ծանրակշիռ հիմքից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զուտ վարկաբեկիչ բնույթ ունի: </w:t>
      </w:r>
    </w:p>
    <w:p w:rsidR="00E93A09" w:rsidRPr="000D3E97" w:rsidRDefault="00C81C68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…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Իրականում եվրոպացիներ</w:t>
      </w:r>
      <w:r w:rsidR="00A65A18" w:rsidRPr="000D3E97">
        <w:rPr>
          <w:rFonts w:ascii="Sylfaen" w:hAnsi="Sylfaen" w:cs="Arial"/>
          <w:color w:val="auto"/>
          <w:sz w:val="24"/>
          <w:szCs w:val="24"/>
          <w:lang w:val="hy-AM"/>
        </w:rPr>
        <w:t>ի մոտ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արժեքներ չ</w:t>
      </w:r>
      <w:r w:rsidR="00A65A18" w:rsidRPr="000D3E97">
        <w:rPr>
          <w:rFonts w:ascii="Sylfaen" w:hAnsi="Sylfaen" w:cs="Arial"/>
          <w:color w:val="auto"/>
          <w:sz w:val="24"/>
          <w:szCs w:val="24"/>
          <w:lang w:val="hy-AM"/>
        </w:rPr>
        <w:t>կա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ն, կա միայն ռացիոնալիզմ» («РТР-Планета», «Երեկոն Վլադիմիր Սոլովյովի հետ», 12 փետրվարի, 2020):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A65A1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Եվրամիությունն ու մյուս եվրոպական կառույցները ձ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5A1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ավորվել են այնպիսի արժեքների հիման վրա, ինչպիսիք են ազատությունը, հավասարությունը, մարդու հիմնարար իրավունքների հարգումը: Եվ պատահական չէ, որ Եվրոպան հետ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A65A1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ողականորեն հանդես է գալիս հանուն այդ արժեքների պաշտպանության: Ինչ վերաբերում է ռացիոնալիզմին, ապա այն ցանկացած քաղաքական հարցի լուծման բաղկացուցիչ է, որը եվրոպացիները, որպես կանոն, օգտագործում են՝ ելնելով հիշյա</w:t>
      </w:r>
      <w:r w:rsidR="000E478E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լ</w:t>
      </w:r>
      <w:r w:rsidR="00A65A18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արժեքներից:</w:t>
      </w:r>
    </w:p>
    <w:p w:rsidR="00E93A09" w:rsidRPr="000D3E97" w:rsidRDefault="00FA6D6A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«Նացիզմը Եվրոպան է ծնել... Այն եվրոպական քաղաքակրթության զավակն է»</w:t>
      </w:r>
      <w:r w:rsidR="00345F35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(«РТР-Планета», «Երեկոն Վլադիմիր Սոլովյովի հետ», 27 փետրվարի, 2020):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նացիզմը եվրոպական քաղաքակրթությ</w:t>
      </w:r>
      <w:r w:rsidR="00F66D00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ան հետ նույնականացնելը քարոզչական մանիպուլյացիա է: Երկրորդ համաշխարհային պատերազմի տարիներին եվրոպացիների գերակշիռ մեծամասնությունը պայքարել է նացիստական վարչակարգերի դեմ՝ փրկելով քաղաքակրթությունը ֆաշիզմից: Իսկ պատերազմից հետո ֆաշիզմի քարոզչությունն օրենքով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="00F66D00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արգելվել է:</w:t>
      </w:r>
    </w:p>
    <w:p w:rsidR="00E93A09" w:rsidRPr="000D3E97" w:rsidRDefault="00F66D00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«Եվրոպան փակվեց սահմանների մեջ, այսինքն՝ Եվրամիության առասպելական միասնությունը սուտ դուրս եկավ» («РТР-Планета», «Երեկոն Վլադիմիր Սոլովյովի հետ», 16 մարտի, 2020):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եթե կորոնավիրուսի համաճարակի դեմ պայքարի համար Եվրամիության երկրները ստիպված էին փակել սահմանները, ապա դա բնավ չի նշանակում, թե մի</w:t>
      </w:r>
      <w:r w:rsidR="00BD2C3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սնությունը փլուզված է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ԵՄ-ն դադարեցրել է գոյությունը: Դրա ապացույցն է այն, որ երկու ամիս անց Շենգենյան երկրները նորից բացեցին իրենց սահմանները: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</w:p>
    <w:p w:rsidR="00E93A09" w:rsidRPr="000D3E97" w:rsidRDefault="001A5E14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«Ո՞ւր է եվրոպական համերաշխությունը, ո՞ւր են եվրատլանտյան արժեքները, ինչպե՞ս են դրանք ընդհանրապես արտահայտվում, եթե նրանք այս իրավիճակով հրաժարվեցին օգնել</w:t>
      </w:r>
      <w:r w:rsidR="00BD2C3F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միմյանց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»: («РТР-Планета», «Երեկոն Վլադիմիր Սոլովյովի հետ», 23 մարտի, 2020): </w:t>
      </w:r>
      <w:r w:rsidR="00F5563E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եվրոպական պետությունների սահմանների համավարակով պայմանավորված ժամանակավոր փակումը, ինչպես նա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62622F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՝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առավել տուժած երկրներին օգնելու որոշակի հապաղումը հիմք չեն տալիս պնդելու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lastRenderedPageBreak/>
        <w:t>համերաշխության բացակայության ու եվրոպական արժեքներից հրաժա</w:t>
      </w:r>
      <w:r w:rsidR="00912D83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ր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վելու մասին: Ինչպես ցույց տվեց իրադարձությունների հետագա զարգացումը Շենգենյան գոտու սահմանները կրկին բացվեցին, իսկ Եվրամիությունը բազմամիլիոն ներդրումներ հատկացրեց կորոնավիրուսի դեմ գլոբալ պայքարի համար: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E93A09" w:rsidRPr="000D3E97" w:rsidRDefault="00E66B31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«Ի՞նչ առնչություն ունի այսօր Եվրոպան ժողովրդավարության հետ: Նրանք կարող են իրենց վերադարձնել ժողովրդավարությունը միայն սահմաններ փակելով... Եվ ժողովրդի իշխանություն էլ այնտեղ չկա, որովհետ</w:t>
      </w:r>
      <w:r w:rsidR="008A467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այնտեղ ամեն ինչ որոշում է Բրյուսելում նստած չինովնիկը» </w:t>
      </w:r>
      <w:r w:rsidR="001A5E14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(«РТР-Планета», «Երեկոն Վլադիմիր Սոլովյովի հետ», 23 մարտի, 2020): </w:t>
      </w:r>
      <w:r w:rsidR="001A5E14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 xml:space="preserve"> </w:t>
      </w:r>
      <w:r w:rsidR="006639EB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հ</w:t>
      </w:r>
      <w:r w:rsidR="003B4E7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աղորդման հյուրը կասկածի տակ է առնում Եվրոպայում ժողովրդավարության առկայությունը՝ անտեսելով, որ հենց Եվրոպան է օրրանը ժողովրդավարության, որի հիմնարար սկզբունքներով է ձ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="003B4E7D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ավորվել Եվրամիությունը: ԵՄ-ն պետությունների կամավոր միավորում է, որի անդամները համաձայնել են իրենց իրավասությունների մի մասը պատվիրակել միավորման կառույցներին: Իսկ Բրյուսելում նստող չինովնիկը միայն կատարում է այն, ինչ որոշում են ԵՄ երկրների առաջնորդները:</w:t>
      </w:r>
    </w:p>
    <w:p w:rsidR="00E93A09" w:rsidRPr="000D3E97" w:rsidRDefault="006639EB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bCs/>
          <w:color w:val="auto"/>
          <w:sz w:val="24"/>
          <w:szCs w:val="24"/>
          <w:lang w:val="hy-AM"/>
        </w:rPr>
        <w:t>«ՆԱՏՕ-ում կարծում են, թե Ռուսաստանի գլխավոր նպատակը միավորման երկրներին անպատիժ ռմբա</w:t>
      </w:r>
      <w:r w:rsidR="00A145C1" w:rsidRPr="000D3E97">
        <w:rPr>
          <w:rFonts w:ascii="Sylfaen" w:hAnsi="Sylfaen" w:cs="Arial"/>
          <w:bCs/>
          <w:color w:val="auto"/>
          <w:sz w:val="24"/>
          <w:szCs w:val="24"/>
          <w:lang w:val="hy-AM"/>
        </w:rPr>
        <w:t>կոծելն</w:t>
      </w:r>
      <w:r w:rsidRPr="000D3E97">
        <w:rPr>
          <w:rFonts w:ascii="Sylfaen" w:hAnsi="Sylfaen" w:cs="Arial"/>
          <w:bCs/>
          <w:color w:val="auto"/>
          <w:sz w:val="24"/>
          <w:szCs w:val="24"/>
          <w:lang w:val="hy-AM"/>
        </w:rPr>
        <w:t xml:space="preserve"> է»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(«РТР-Планета», «Երեկոն Վլադիմիր Սոլովյովի հետ», 1 ապրիլի, 2020):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ՆԱՏՕ-ի որ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է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փաստաթղթում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այդ միավորման ներկայացուցիչների որ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է հրապարակային ելույթում չկա նման պնդում: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Հաղորդումը վարողի այդ խոսքերը այլ բան չեն, քան ՆԱՏՕ-ին վարկաբեկելուն միտված մանիպուլյացիա:</w:t>
      </w:r>
    </w:p>
    <w:p w:rsidR="00E93A09" w:rsidRPr="000D3E97" w:rsidRDefault="006639EB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«Ամբողջ Եվրոպայում փակել են եկեղեցիները... Եվ ստացվում է, որ Եվ</w:t>
      </w:r>
      <w:r w:rsidR="000F229F" w:rsidRPr="000D3E97">
        <w:rPr>
          <w:rFonts w:ascii="Sylfaen" w:hAnsi="Sylfaen" w:cs="Arial"/>
          <w:color w:val="auto"/>
          <w:sz w:val="24"/>
          <w:szCs w:val="24"/>
          <w:lang w:val="hy-AM"/>
        </w:rPr>
        <w:t>րո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պան դրան վաղուց էր պատրաստ, որ եկեղեցիներն արդեն վաղուց պետք չէին» («РТР-Планета», «Երեկոն Վլադիմիր Սոլովյովի հետ», 6 ապրիլի, 2020): </w:t>
      </w:r>
      <w:r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color w:val="auto"/>
          <w:sz w:val="24"/>
          <w:szCs w:val="24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բավական է այցելել ցանկացած եվրոպական երկիր՝ համոզվելու համար, որ եկեղեցիները կան </w:t>
      </w:r>
      <w:r w:rsidR="008A4676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գործում են:</w:t>
      </w:r>
    </w:p>
    <w:p w:rsidR="00E93A09" w:rsidRPr="000D3E97" w:rsidRDefault="00252D49" w:rsidP="00E93A09">
      <w:pPr>
        <w:pStyle w:val="ListParagraph"/>
        <w:widowControl/>
        <w:numPr>
          <w:ilvl w:val="0"/>
          <w:numId w:val="9"/>
        </w:numPr>
        <w:spacing w:after="0" w:line="259" w:lineRule="auto"/>
        <w:ind w:firstLine="56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«Եվրոպան հրաժարվեց Ուկրաինային օգնել համավարակի հարցում» </w:t>
      </w:r>
      <w:bookmarkStart w:id="2" w:name="_Hlk41825712"/>
      <w:r w:rsidR="006639EB" w:rsidRPr="000D3E97">
        <w:rPr>
          <w:rFonts w:ascii="Sylfaen" w:hAnsi="Sylfaen" w:cs="Arial"/>
          <w:sz w:val="24"/>
          <w:szCs w:val="24"/>
          <w:lang w:val="hy-AM"/>
        </w:rPr>
        <w:t xml:space="preserve">(«РТР-Планета», «Երեկոն Վլադիմիր Սոլովյովի հետ», 14 ապրիլի, 2020): </w:t>
      </w:r>
      <w:r w:rsidR="006639EB" w:rsidRPr="000D3E97">
        <w:rPr>
          <w:rFonts w:ascii="Sylfaen" w:hAnsi="Sylfaen" w:cs="Arial"/>
          <w:b/>
          <w:bCs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sz w:val="24"/>
          <w:szCs w:val="24"/>
          <w:lang w:val="hy-AM"/>
        </w:rPr>
        <w:t xml:space="preserve"> </w:t>
      </w:r>
      <w:bookmarkEnd w:id="2"/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իրականում Եվրամիությունը Ուկարինային </w:t>
      </w:r>
      <w:r w:rsidR="00E93A09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1,2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միլիարդ եվրո է տրամադրել կորոնավիրուսի դեմ պայքարի համար: </w:t>
      </w:r>
    </w:p>
    <w:p w:rsidR="00045A49" w:rsidRPr="000D3E97" w:rsidRDefault="00252D49" w:rsidP="00E93A09">
      <w:pPr>
        <w:pStyle w:val="ListParagraph"/>
        <w:widowControl/>
        <w:numPr>
          <w:ilvl w:val="0"/>
          <w:numId w:val="9"/>
        </w:numPr>
        <w:spacing w:after="0"/>
        <w:ind w:firstLine="567"/>
        <w:contextualSpacing w:val="0"/>
        <w:rPr>
          <w:rFonts w:ascii="Sylfaen" w:hAnsi="Sylfaen" w:cs="Arial"/>
          <w:b/>
          <w:color w:val="auto"/>
          <w:sz w:val="24"/>
          <w:szCs w:val="24"/>
          <w:lang w:val="hy-AM"/>
        </w:rPr>
      </w:pP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«Արժեքների ար</w:t>
      </w:r>
      <w:r w:rsidR="008A4676" w:rsidRPr="000D3E97">
        <w:rPr>
          <w:rFonts w:ascii="Sylfaen" w:hAnsi="Sylfaen" w:cs="Arial"/>
          <w:color w:val="auto"/>
          <w:sz w:val="24"/>
          <w:szCs w:val="24"/>
          <w:lang w:val="hy-AM"/>
        </w:rPr>
        <w:t>և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մտյան համակարգը</w:t>
      </w:r>
      <w:r w:rsidR="009A1A19" w:rsidRPr="000D3E97">
        <w:rPr>
          <w:rFonts w:ascii="Sylfaen" w:hAnsi="Sylfaen" w:cs="Arial"/>
          <w:color w:val="auto"/>
          <w:sz w:val="24"/>
          <w:szCs w:val="24"/>
          <w:lang w:val="hy-AM"/>
        </w:rPr>
        <w:t>, որի կենտրոնում մարդն էր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, փլուզվեց»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>(</w:t>
      </w:r>
      <w:r w:rsidRPr="000D3E97">
        <w:rPr>
          <w:rFonts w:ascii="Sylfaen" w:hAnsi="Sylfaen" w:cs="Arial"/>
          <w:sz w:val="24"/>
          <w:szCs w:val="24"/>
          <w:lang w:val="hy-AM"/>
        </w:rPr>
        <w:t xml:space="preserve">(«РТР-Планета»,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«Շաբաթվա լուրերը Դմիտրի Կիսելյովի հետ»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26 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>ապրիլի</w:t>
      </w:r>
      <w:r w:rsidR="00AF33BF" w:rsidRPr="000D3E97">
        <w:rPr>
          <w:rFonts w:ascii="Sylfaen" w:hAnsi="Sylfaen" w:cs="Arial"/>
          <w:color w:val="auto"/>
          <w:sz w:val="24"/>
          <w:szCs w:val="24"/>
          <w:lang w:val="hy-AM"/>
        </w:rPr>
        <w:t>,</w:t>
      </w:r>
      <w:r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E93A09" w:rsidRPr="000D3E97">
        <w:rPr>
          <w:rFonts w:ascii="Sylfaen" w:hAnsi="Sylfaen" w:cs="Arial"/>
          <w:color w:val="auto"/>
          <w:sz w:val="24"/>
          <w:szCs w:val="24"/>
          <w:lang w:val="hy-AM"/>
        </w:rPr>
        <w:t xml:space="preserve">2020). </w:t>
      </w:r>
      <w:r w:rsidRPr="000D3E97">
        <w:rPr>
          <w:rFonts w:ascii="Sylfaen" w:hAnsi="Sylfaen" w:cs="Arial"/>
          <w:b/>
          <w:bCs/>
          <w:sz w:val="24"/>
          <w:szCs w:val="24"/>
          <w:lang w:val="hy-AM"/>
        </w:rPr>
        <w:t>Խեղաթյուրում.</w:t>
      </w:r>
      <w:r w:rsidR="00345F35" w:rsidRPr="000D3E97">
        <w:rPr>
          <w:rFonts w:ascii="Sylfaen" w:hAnsi="Sylfaen" w:cs="Arial"/>
          <w:b/>
          <w:bCs/>
          <w:sz w:val="24"/>
          <w:szCs w:val="24"/>
          <w:lang w:val="hy-AM"/>
        </w:rPr>
        <w:t xml:space="preserve"> 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նույնիսկ համավարակի պայմաններում Եվրամիությունը շարունակում է գոյություն ունենալ՝ հիմնվելով նույն արժեքների</w:t>
      </w:r>
      <w:r w:rsidR="00A145C1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վրա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. </w:t>
      </w:r>
      <w:r w:rsidR="00013DAF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ա</w:t>
      </w:r>
      <w:r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>զատություն, հավասարություն, ժողովրդավարություն, մարդու իրավունքների պաշտպանություն:</w:t>
      </w:r>
      <w:r w:rsidR="00345F35" w:rsidRPr="000D3E97">
        <w:rPr>
          <w:rFonts w:ascii="Sylfaen" w:hAnsi="Sylfaen" w:cs="Arial"/>
          <w:color w:val="auto"/>
          <w:sz w:val="24"/>
          <w:szCs w:val="24"/>
          <w:u w:val="single"/>
          <w:lang w:val="hy-AM"/>
        </w:rPr>
        <w:t xml:space="preserve"> </w:t>
      </w:r>
    </w:p>
    <w:p w:rsidR="00252D49" w:rsidRDefault="00252D49" w:rsidP="00252D49">
      <w:pPr>
        <w:pStyle w:val="ListParagraph"/>
        <w:widowControl/>
        <w:spacing w:after="0"/>
        <w:ind w:left="128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</w:p>
    <w:p w:rsidR="002D448A" w:rsidRPr="000D3E97" w:rsidRDefault="002D448A" w:rsidP="00252D49">
      <w:pPr>
        <w:pStyle w:val="ListParagraph"/>
        <w:widowControl/>
        <w:spacing w:after="0"/>
        <w:ind w:left="1287"/>
        <w:contextualSpacing w:val="0"/>
        <w:rPr>
          <w:rFonts w:ascii="Sylfaen" w:hAnsi="Sylfaen" w:cs="Arial"/>
          <w:color w:val="auto"/>
          <w:sz w:val="24"/>
          <w:szCs w:val="24"/>
          <w:u w:val="single"/>
          <w:lang w:val="hy-AM"/>
        </w:rPr>
      </w:pPr>
    </w:p>
    <w:p w:rsidR="00252D49" w:rsidRPr="000D3E97" w:rsidRDefault="00252D49" w:rsidP="00252D49">
      <w:pPr>
        <w:pStyle w:val="ListParagraph"/>
        <w:widowControl/>
        <w:spacing w:after="0"/>
        <w:ind w:left="1287"/>
        <w:contextualSpacing w:val="0"/>
        <w:rPr>
          <w:rFonts w:ascii="Sylfaen" w:hAnsi="Sylfaen" w:cs="Arial"/>
          <w:b/>
          <w:color w:val="auto"/>
          <w:sz w:val="24"/>
          <w:szCs w:val="24"/>
          <w:lang w:val="hy-AM"/>
        </w:rPr>
      </w:pPr>
    </w:p>
    <w:p w:rsidR="00E86A54" w:rsidRPr="00013DAF" w:rsidRDefault="004207B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lastRenderedPageBreak/>
        <w:t>ՀԱՎԵԼՎԱԾ</w:t>
      </w:r>
      <w:r w:rsidRPr="00013DAF">
        <w:rPr>
          <w:rFonts w:ascii="Sylfaen" w:hAnsi="Sylfaen" w:cs="Arial"/>
          <w:b/>
          <w:sz w:val="24"/>
          <w:szCs w:val="24"/>
          <w:lang w:val="hy-AM"/>
        </w:rPr>
        <w:t xml:space="preserve"> 2</w:t>
      </w: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13DAF">
        <w:rPr>
          <w:rFonts w:ascii="Sylfaen" w:hAnsi="Sylfaen" w:cs="Arial"/>
          <w:b/>
          <w:sz w:val="24"/>
          <w:szCs w:val="24"/>
          <w:lang w:val="hy-AM"/>
        </w:rPr>
        <w:t xml:space="preserve"> 1.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040"/>
        <w:gridCol w:w="2856"/>
        <w:gridCol w:w="2694"/>
      </w:tblGrid>
      <w:tr w:rsidR="00045A49" w:rsidRPr="007C2588" w:rsidTr="00A31ADE">
        <w:tc>
          <w:tcPr>
            <w:tcW w:w="1903" w:type="dxa"/>
          </w:tcPr>
          <w:p w:rsidR="00045A49" w:rsidRPr="00013DAF" w:rsidRDefault="00045A49" w:rsidP="00E93A09">
            <w:pPr>
              <w:spacing w:after="0" w:line="276" w:lineRule="auto"/>
              <w:ind w:firstLine="567"/>
              <w:jc w:val="center"/>
              <w:rPr>
                <w:rFonts w:ascii="Sylfaen" w:hAnsi="Sylfaen" w:cs="Arial"/>
                <w:b/>
                <w:lang w:val="hy-AM"/>
              </w:rPr>
            </w:pPr>
          </w:p>
          <w:p w:rsidR="00045A49" w:rsidRPr="000D3E97" w:rsidRDefault="00045A49" w:rsidP="00E93A09">
            <w:pPr>
              <w:spacing w:after="0" w:line="276" w:lineRule="auto"/>
              <w:ind w:firstLine="567"/>
              <w:jc w:val="center"/>
              <w:rPr>
                <w:rFonts w:ascii="Sylfaen" w:hAnsi="Sylfaen" w:cs="Arial"/>
                <w:b/>
                <w:lang w:val="hy-AM"/>
              </w:rPr>
            </w:pPr>
            <w:r w:rsidRPr="000D3E97">
              <w:rPr>
                <w:rFonts w:ascii="Sylfaen" w:hAnsi="Sylfaen" w:cs="Arial"/>
                <w:b/>
                <w:lang w:val="hy-AM"/>
              </w:rPr>
              <w:t>Ամիսներ</w:t>
            </w:r>
          </w:p>
        </w:tc>
        <w:tc>
          <w:tcPr>
            <w:tcW w:w="2040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Դիտարկված նյութերի ընդհանուր քանակը</w:t>
            </w:r>
          </w:p>
        </w:tc>
        <w:tc>
          <w:tcPr>
            <w:tcW w:w="2856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Եվրոպական թեմատիկային վերաբերող նյութերի քանակը</w:t>
            </w:r>
          </w:p>
        </w:tc>
        <w:tc>
          <w:tcPr>
            <w:tcW w:w="2694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Քարոզչության տարրեր պարունակող նյութերի քանակը</w:t>
            </w:r>
          </w:p>
        </w:tc>
      </w:tr>
      <w:tr w:rsidR="00045A49" w:rsidRPr="000D3E97" w:rsidTr="00A31ADE">
        <w:tc>
          <w:tcPr>
            <w:tcW w:w="1903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Սեպտեմբեր</w:t>
            </w:r>
            <w:r w:rsidR="00345F35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 </w:t>
            </w:r>
            <w:r w:rsidR="003022C4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2019</w:t>
            </w:r>
          </w:p>
        </w:tc>
        <w:tc>
          <w:tcPr>
            <w:tcW w:w="2040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24471</w:t>
            </w:r>
          </w:p>
        </w:tc>
        <w:tc>
          <w:tcPr>
            <w:tcW w:w="2856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13542</w:t>
            </w:r>
          </w:p>
        </w:tc>
        <w:tc>
          <w:tcPr>
            <w:tcW w:w="2694" w:type="dxa"/>
          </w:tcPr>
          <w:p w:rsidR="00045A49" w:rsidRPr="000D3E97" w:rsidRDefault="00C45BD5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hy-AM"/>
              </w:rPr>
            </w:pPr>
            <w:r w:rsidRPr="000D3E97">
              <w:rPr>
                <w:rFonts w:ascii="Sylfaen" w:hAnsi="Sylfaen" w:cs="Arial"/>
                <w:lang w:val="ru-RU"/>
              </w:rPr>
              <w:tab/>
            </w:r>
            <w:r w:rsidR="00045A49" w:rsidRPr="000D3E97">
              <w:rPr>
                <w:rFonts w:ascii="Sylfaen" w:hAnsi="Sylfaen" w:cs="Arial"/>
                <w:lang w:val="ru-RU"/>
              </w:rPr>
              <w:t>48</w:t>
            </w:r>
          </w:p>
        </w:tc>
      </w:tr>
      <w:tr w:rsidR="00045A49" w:rsidRPr="000D3E97" w:rsidTr="00A31ADE">
        <w:tc>
          <w:tcPr>
            <w:tcW w:w="1903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Հոկտեմբեր</w:t>
            </w:r>
            <w:r w:rsidR="003022C4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 2019</w:t>
            </w:r>
          </w:p>
        </w:tc>
        <w:tc>
          <w:tcPr>
            <w:tcW w:w="2040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29515</w:t>
            </w:r>
          </w:p>
        </w:tc>
        <w:tc>
          <w:tcPr>
            <w:tcW w:w="2856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1879</w:t>
            </w:r>
          </w:p>
        </w:tc>
        <w:tc>
          <w:tcPr>
            <w:tcW w:w="2694" w:type="dxa"/>
          </w:tcPr>
          <w:p w:rsidR="00045A49" w:rsidRPr="000D3E97" w:rsidRDefault="00C45BD5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ab/>
            </w:r>
            <w:r w:rsidR="00045A49" w:rsidRPr="000D3E97">
              <w:rPr>
                <w:rFonts w:ascii="Sylfaen" w:hAnsi="Sylfaen" w:cs="Arial"/>
                <w:lang w:val="ru-RU"/>
              </w:rPr>
              <w:t>49</w:t>
            </w:r>
          </w:p>
        </w:tc>
      </w:tr>
      <w:tr w:rsidR="00045A49" w:rsidRPr="000D3E97" w:rsidTr="00A31ADE">
        <w:tc>
          <w:tcPr>
            <w:tcW w:w="1903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Նոյեմբեր</w:t>
            </w:r>
            <w:r w:rsidR="003022C4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 2019</w:t>
            </w:r>
          </w:p>
        </w:tc>
        <w:tc>
          <w:tcPr>
            <w:tcW w:w="2040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24985</w:t>
            </w:r>
          </w:p>
        </w:tc>
        <w:tc>
          <w:tcPr>
            <w:tcW w:w="2856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13456</w:t>
            </w:r>
          </w:p>
        </w:tc>
        <w:tc>
          <w:tcPr>
            <w:tcW w:w="2694" w:type="dxa"/>
          </w:tcPr>
          <w:p w:rsidR="00045A49" w:rsidRPr="000D3E97" w:rsidRDefault="00C45BD5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ab/>
            </w:r>
            <w:r w:rsidR="00045A49" w:rsidRPr="000D3E97">
              <w:rPr>
                <w:rFonts w:ascii="Sylfaen" w:hAnsi="Sylfaen" w:cs="Arial"/>
                <w:lang w:val="ru-RU"/>
              </w:rPr>
              <w:t>91</w:t>
            </w:r>
          </w:p>
        </w:tc>
      </w:tr>
      <w:tr w:rsidR="00045A49" w:rsidRPr="000D3E97" w:rsidTr="00A31ADE">
        <w:tc>
          <w:tcPr>
            <w:tcW w:w="1903" w:type="dxa"/>
          </w:tcPr>
          <w:p w:rsidR="00045A49" w:rsidRPr="000D3E97" w:rsidRDefault="00045A49" w:rsidP="003022C4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Դեկտեմբեր</w:t>
            </w:r>
            <w:r w:rsidR="003022C4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 2019</w:t>
            </w:r>
          </w:p>
        </w:tc>
        <w:tc>
          <w:tcPr>
            <w:tcW w:w="2040" w:type="dxa"/>
          </w:tcPr>
          <w:p w:rsidR="00045A49" w:rsidRPr="000D3E97" w:rsidRDefault="00045A49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24764</w:t>
            </w:r>
          </w:p>
        </w:tc>
        <w:tc>
          <w:tcPr>
            <w:tcW w:w="2856" w:type="dxa"/>
          </w:tcPr>
          <w:p w:rsidR="00045A49" w:rsidRPr="000D3E97" w:rsidRDefault="00C45BD5" w:rsidP="00C45BD5">
            <w:pPr>
              <w:spacing w:after="0" w:line="276" w:lineRule="auto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 xml:space="preserve">           </w:t>
            </w:r>
            <w:r w:rsidR="00045A49" w:rsidRPr="000D3E97">
              <w:rPr>
                <w:rFonts w:ascii="Sylfaen" w:hAnsi="Sylfaen" w:cs="Arial"/>
                <w:lang w:val="ru-RU"/>
              </w:rPr>
              <w:t>1233</w:t>
            </w:r>
          </w:p>
        </w:tc>
        <w:tc>
          <w:tcPr>
            <w:tcW w:w="2694" w:type="dxa"/>
          </w:tcPr>
          <w:p w:rsidR="00045A49" w:rsidRPr="000D3E97" w:rsidRDefault="00C45BD5" w:rsidP="00C45BD5">
            <w:pPr>
              <w:spacing w:after="0" w:line="276" w:lineRule="auto"/>
              <w:ind w:firstLine="567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ab/>
            </w:r>
            <w:r w:rsidR="00045A49" w:rsidRPr="000D3E97">
              <w:rPr>
                <w:rFonts w:ascii="Sylfaen" w:hAnsi="Sylfaen" w:cs="Arial"/>
                <w:lang w:val="ru-RU"/>
              </w:rPr>
              <w:t>25</w:t>
            </w:r>
          </w:p>
        </w:tc>
      </w:tr>
      <w:tr w:rsidR="003022C4" w:rsidRPr="000D3E97" w:rsidTr="00C45BD5">
        <w:trPr>
          <w:trHeight w:val="29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FB1F64">
            <w:pPr>
              <w:rPr>
                <w:rFonts w:ascii="Sylfaen" w:hAnsi="Sylfaen" w:cs="Arial"/>
                <w:i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Հունվար </w:t>
            </w:r>
            <w:r w:rsidRPr="000D3E97">
              <w:rPr>
                <w:rFonts w:ascii="Sylfaen" w:hAnsi="Sylfaen" w:cs="Arial"/>
                <w:i/>
                <w:sz w:val="20"/>
                <w:szCs w:val="20"/>
                <w:lang w:val="ru-RU"/>
              </w:rPr>
              <w:t>2020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  <w:lang w:val="hy-AM"/>
              </w:rPr>
              <w:t xml:space="preserve">          </w:t>
            </w:r>
            <w:r w:rsidR="003022C4" w:rsidRPr="000D3E97">
              <w:rPr>
                <w:rFonts w:ascii="Sylfaen" w:hAnsi="Sylfaen" w:cs="Arial"/>
              </w:rPr>
              <w:t>23208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  <w:lang w:val="hy-AM"/>
              </w:rPr>
              <w:t xml:space="preserve">           </w:t>
            </w:r>
            <w:r w:rsidR="003022C4" w:rsidRPr="000D3E97">
              <w:rPr>
                <w:rFonts w:ascii="Sylfaen" w:hAnsi="Sylfaen" w:cs="Arial"/>
              </w:rPr>
              <w:t>1108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ab/>
            </w:r>
            <w:r w:rsidR="003022C4" w:rsidRPr="000D3E97">
              <w:rPr>
                <w:rFonts w:ascii="Sylfaen" w:hAnsi="Sylfaen" w:cs="Arial"/>
              </w:rPr>
              <w:t>14</w:t>
            </w:r>
          </w:p>
        </w:tc>
      </w:tr>
      <w:tr w:rsidR="003022C4" w:rsidRPr="000D3E97" w:rsidTr="00A31ADE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FB1F64">
            <w:pPr>
              <w:rPr>
                <w:rFonts w:ascii="Sylfaen" w:hAnsi="Sylfaen" w:cs="Arial"/>
                <w:i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Փետրվար</w:t>
            </w:r>
            <w:r w:rsidRPr="000D3E97">
              <w:rPr>
                <w:rFonts w:ascii="Sylfaen" w:hAnsi="Sylfaen" w:cs="Arial"/>
                <w:i/>
                <w:sz w:val="20"/>
                <w:szCs w:val="20"/>
                <w:lang w:val="ru-RU"/>
              </w:rPr>
              <w:t xml:space="preserve"> 2020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  <w:lang w:val="hy-AM"/>
              </w:rPr>
              <w:t xml:space="preserve">           </w:t>
            </w:r>
            <w:r w:rsidR="003022C4" w:rsidRPr="000D3E97">
              <w:rPr>
                <w:rFonts w:ascii="Sylfaen" w:hAnsi="Sylfaen" w:cs="Arial"/>
              </w:rPr>
              <w:t>25458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  <w:lang w:val="hy-AM"/>
              </w:rPr>
              <w:t xml:space="preserve">            </w:t>
            </w:r>
            <w:r w:rsidR="003022C4" w:rsidRPr="000D3E97">
              <w:rPr>
                <w:rFonts w:ascii="Sylfaen" w:hAnsi="Sylfaen" w:cs="Arial"/>
              </w:rPr>
              <w:t>1543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C45BD5" w:rsidP="00C45BD5">
            <w:pPr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ab/>
            </w:r>
            <w:r w:rsidR="003022C4" w:rsidRPr="000D3E97">
              <w:rPr>
                <w:rFonts w:ascii="Sylfaen" w:hAnsi="Sylfaen" w:cs="Arial"/>
              </w:rPr>
              <w:t>29</w:t>
            </w:r>
          </w:p>
        </w:tc>
      </w:tr>
      <w:tr w:rsidR="003022C4" w:rsidRPr="000D3E97" w:rsidTr="00A31ADE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FB1F64">
            <w:pPr>
              <w:rPr>
                <w:rFonts w:ascii="Sylfaen" w:hAnsi="Sylfaen" w:cs="Arial"/>
                <w:i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Մարտ</w:t>
            </w:r>
            <w:r w:rsidRPr="000D3E97">
              <w:rPr>
                <w:rFonts w:ascii="Sylfaen" w:hAnsi="Sylfaen" w:cs="Arial"/>
                <w:i/>
                <w:sz w:val="20"/>
                <w:szCs w:val="20"/>
                <w:lang w:val="ru-RU"/>
              </w:rPr>
              <w:t xml:space="preserve"> 2020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C45BD5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28676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1287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26</w:t>
            </w:r>
          </w:p>
        </w:tc>
      </w:tr>
      <w:tr w:rsidR="003022C4" w:rsidRPr="000D3E97" w:rsidTr="00A31ADE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FB1F64">
            <w:pPr>
              <w:rPr>
                <w:rFonts w:ascii="Sylfaen" w:hAnsi="Sylfaen" w:cs="Arial"/>
                <w:i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Ապրիլ</w:t>
            </w:r>
            <w:r w:rsidR="00345F35" w:rsidRPr="000D3E97">
              <w:rPr>
                <w:rFonts w:ascii="Sylfaen" w:hAnsi="Sylfaen" w:cs="Arial"/>
                <w:i/>
                <w:sz w:val="20"/>
                <w:szCs w:val="20"/>
                <w:lang w:val="hy-AM"/>
              </w:rPr>
              <w:t xml:space="preserve"> </w:t>
            </w:r>
            <w:r w:rsidRPr="000D3E97">
              <w:rPr>
                <w:rFonts w:ascii="Sylfaen" w:hAnsi="Sylfaen" w:cs="Arial"/>
                <w:i/>
                <w:sz w:val="20"/>
                <w:szCs w:val="20"/>
                <w:lang w:val="ru-RU"/>
              </w:rPr>
              <w:t>2020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C45BD5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27898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13859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</w:rPr>
            </w:pPr>
            <w:r w:rsidRPr="000D3E97">
              <w:rPr>
                <w:rFonts w:ascii="Sylfaen" w:hAnsi="Sylfaen" w:cs="Arial"/>
              </w:rPr>
              <w:t>19</w:t>
            </w:r>
          </w:p>
        </w:tc>
      </w:tr>
      <w:tr w:rsidR="003022C4" w:rsidRPr="000D3E97" w:rsidTr="00A31ADE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C45BD5">
            <w:pPr>
              <w:jc w:val="center"/>
              <w:rPr>
                <w:rFonts w:ascii="Sylfaen" w:hAnsi="Sylfaen" w:cs="Arial"/>
                <w:b/>
              </w:rPr>
            </w:pPr>
            <w:r w:rsidRPr="000D3E97">
              <w:rPr>
                <w:rFonts w:ascii="Sylfaen" w:hAnsi="Sylfaen" w:cs="Arial"/>
                <w:b/>
              </w:rPr>
              <w:t>208975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  <w:b/>
                <w:lang w:val="hy-AM"/>
              </w:rPr>
            </w:pPr>
            <w:r w:rsidRPr="000D3E97">
              <w:rPr>
                <w:rFonts w:ascii="Sylfaen" w:hAnsi="Sylfaen" w:cs="Arial"/>
                <w:b/>
              </w:rPr>
              <w:t>48445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4" w:rsidRPr="000D3E97" w:rsidRDefault="003022C4" w:rsidP="008C587B">
            <w:pPr>
              <w:jc w:val="center"/>
              <w:rPr>
                <w:rFonts w:ascii="Sylfaen" w:hAnsi="Sylfaen" w:cs="Arial"/>
                <w:b/>
              </w:rPr>
            </w:pPr>
            <w:r w:rsidRPr="000D3E97">
              <w:rPr>
                <w:rFonts w:ascii="Sylfaen" w:hAnsi="Sylfaen" w:cs="Arial"/>
                <w:b/>
              </w:rPr>
              <w:t>301</w:t>
            </w:r>
          </w:p>
        </w:tc>
      </w:tr>
    </w:tbl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2.</w:t>
      </w:r>
    </w:p>
    <w:p w:rsidR="003022C4" w:rsidRPr="000D3E97" w:rsidRDefault="003022C4" w:rsidP="003022C4">
      <w:pPr>
        <w:spacing w:after="0"/>
        <w:rPr>
          <w:rFonts w:ascii="Arial" w:hAnsi="Arial" w:cs="Arial"/>
          <w:sz w:val="24"/>
          <w:szCs w:val="24"/>
          <w:lang w:val="ru-RU"/>
        </w:rPr>
      </w:pPr>
    </w:p>
    <w:tbl>
      <w:tblPr>
        <w:tblW w:w="98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68"/>
        <w:gridCol w:w="1108"/>
        <w:gridCol w:w="1134"/>
        <w:gridCol w:w="1214"/>
        <w:gridCol w:w="1172"/>
        <w:gridCol w:w="1176"/>
        <w:gridCol w:w="1123"/>
      </w:tblGrid>
      <w:tr w:rsidR="006F6F6D" w:rsidRPr="007C2588" w:rsidTr="00C45BD5">
        <w:trPr>
          <w:trHeight w:val="1313"/>
        </w:trPr>
        <w:tc>
          <w:tcPr>
            <w:tcW w:w="2968" w:type="dxa"/>
            <w:tcBorders>
              <w:bottom w:val="single" w:sz="12" w:space="0" w:color="666666"/>
            </w:tcBorders>
            <w:shd w:val="clear" w:color="auto" w:fill="auto"/>
          </w:tcPr>
          <w:p w:rsidR="006F6F6D" w:rsidRPr="000D3E97" w:rsidRDefault="006F6F6D" w:rsidP="00FB1F64">
            <w:pPr>
              <w:spacing w:after="0" w:line="276" w:lineRule="auto"/>
              <w:jc w:val="center"/>
              <w:rPr>
                <w:rFonts w:ascii="Sylfaen" w:hAnsi="Sylfaen" w:cs="Arial"/>
                <w:b/>
                <w:bCs/>
                <w:i/>
                <w:lang w:val="hy-AM"/>
              </w:rPr>
            </w:pPr>
          </w:p>
          <w:p w:rsidR="006F6F6D" w:rsidRPr="000D3E97" w:rsidRDefault="006F6F6D" w:rsidP="00FB1F64">
            <w:pPr>
              <w:spacing w:after="0" w:line="276" w:lineRule="auto"/>
              <w:rPr>
                <w:rFonts w:ascii="Sylfaen" w:hAnsi="Sylfaen" w:cs="Arial"/>
                <w:b/>
                <w:bCs/>
                <w:i/>
                <w:lang w:val="hy-AM"/>
              </w:rPr>
            </w:pPr>
            <w:r w:rsidRPr="000D3E97">
              <w:rPr>
                <w:rFonts w:ascii="Sylfaen" w:hAnsi="Sylfaen" w:cs="Arial"/>
                <w:b/>
                <w:bCs/>
                <w:i/>
                <w:lang w:val="hy-AM"/>
              </w:rPr>
              <w:t>ԶԼՄ-ներ տեսակները</w:t>
            </w:r>
          </w:p>
        </w:tc>
        <w:tc>
          <w:tcPr>
            <w:tcW w:w="2242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F6F6D" w:rsidRPr="000D3E97" w:rsidRDefault="006F6F6D" w:rsidP="00FB1F64">
            <w:pPr>
              <w:spacing w:after="0" w:line="276" w:lineRule="auto"/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  <w:t>Դիտարկված նյութերի ընդհանուր քանակը</w:t>
            </w:r>
          </w:p>
        </w:tc>
        <w:tc>
          <w:tcPr>
            <w:tcW w:w="2386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F6F6D" w:rsidRPr="000D3E97" w:rsidRDefault="006F6F6D" w:rsidP="00FB1F64">
            <w:pPr>
              <w:spacing w:after="0" w:line="276" w:lineRule="auto"/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  <w:t>Եվրոպական թեմատիկային վերաբերող նյութերի քանակը</w:t>
            </w:r>
          </w:p>
        </w:tc>
        <w:tc>
          <w:tcPr>
            <w:tcW w:w="229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F6F6D" w:rsidRPr="000D3E97" w:rsidRDefault="006F6F6D" w:rsidP="00FB1F64">
            <w:pPr>
              <w:spacing w:after="0" w:line="276" w:lineRule="auto"/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bCs/>
                <w:i/>
                <w:sz w:val="20"/>
                <w:szCs w:val="20"/>
                <w:lang w:val="hy-AM"/>
              </w:rPr>
              <w:t>Քարոզչության տարրեր պարունակող նյութերի քանակը</w:t>
            </w:r>
          </w:p>
        </w:tc>
      </w:tr>
      <w:tr w:rsidR="003022C4" w:rsidRPr="000D3E97" w:rsidTr="00C45BD5">
        <w:trPr>
          <w:trHeight w:val="341"/>
        </w:trPr>
        <w:tc>
          <w:tcPr>
            <w:tcW w:w="2968" w:type="dxa"/>
            <w:vMerge w:val="restart"/>
            <w:shd w:val="clear" w:color="auto" w:fill="auto"/>
          </w:tcPr>
          <w:p w:rsidR="003022C4" w:rsidRPr="000D3E97" w:rsidRDefault="006F6F6D" w:rsidP="00FB1F64">
            <w:pPr>
              <w:jc w:val="center"/>
              <w:rPr>
                <w:rFonts w:ascii="Arial" w:hAnsi="Arial" w:cs="Arial"/>
                <w:b/>
                <w:bCs/>
                <w:i/>
                <w:lang w:val="ru-RU"/>
              </w:rPr>
            </w:pPr>
            <w:r w:rsidRPr="000D3E97">
              <w:rPr>
                <w:rFonts w:ascii="Sylfaen" w:hAnsi="Sylfaen" w:cs="Arial"/>
                <w:b/>
                <w:bCs/>
                <w:i/>
                <w:lang w:val="hy-AM"/>
              </w:rPr>
              <w:t>Հեռուստաընկերություններ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23727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6908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94</w:t>
            </w:r>
          </w:p>
        </w:tc>
      </w:tr>
      <w:tr w:rsidR="00C45BD5" w:rsidRPr="000D3E97" w:rsidTr="00C45BD5">
        <w:trPr>
          <w:trHeight w:val="325"/>
        </w:trPr>
        <w:tc>
          <w:tcPr>
            <w:tcW w:w="2968" w:type="dxa"/>
            <w:vMerge/>
            <w:shd w:val="clear" w:color="auto" w:fill="auto"/>
          </w:tcPr>
          <w:p w:rsidR="00C45BD5" w:rsidRPr="000D3E97" w:rsidRDefault="00C45BD5" w:rsidP="00C45BD5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C45BD5" w:rsidRPr="000D3E97" w:rsidRDefault="00C45BD5" w:rsidP="00C45BD5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21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72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176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23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</w:tr>
      <w:tr w:rsidR="003022C4" w:rsidRPr="000D3E97" w:rsidTr="00C45BD5">
        <w:trPr>
          <w:trHeight w:val="739"/>
        </w:trPr>
        <w:tc>
          <w:tcPr>
            <w:tcW w:w="2968" w:type="dxa"/>
            <w:vMerge/>
            <w:shd w:val="clear" w:color="auto" w:fill="auto"/>
          </w:tcPr>
          <w:p w:rsidR="003022C4" w:rsidRPr="000D3E97" w:rsidRDefault="003022C4" w:rsidP="00FB1F64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hy-AM"/>
              </w:rPr>
              <w:t>11472</w:t>
            </w:r>
          </w:p>
        </w:tc>
        <w:tc>
          <w:tcPr>
            <w:tcW w:w="113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12255</w:t>
            </w:r>
          </w:p>
        </w:tc>
        <w:tc>
          <w:tcPr>
            <w:tcW w:w="121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4041</w:t>
            </w:r>
          </w:p>
        </w:tc>
        <w:tc>
          <w:tcPr>
            <w:tcW w:w="1172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2867</w:t>
            </w:r>
          </w:p>
        </w:tc>
        <w:tc>
          <w:tcPr>
            <w:tcW w:w="1176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65</w:t>
            </w:r>
          </w:p>
        </w:tc>
        <w:tc>
          <w:tcPr>
            <w:tcW w:w="1123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29</w:t>
            </w:r>
          </w:p>
        </w:tc>
      </w:tr>
      <w:tr w:rsidR="003022C4" w:rsidRPr="000D3E97" w:rsidTr="00C45BD5">
        <w:trPr>
          <w:trHeight w:val="350"/>
        </w:trPr>
        <w:tc>
          <w:tcPr>
            <w:tcW w:w="2968" w:type="dxa"/>
            <w:vMerge w:val="restart"/>
            <w:shd w:val="clear" w:color="auto" w:fill="auto"/>
          </w:tcPr>
          <w:p w:rsidR="003022C4" w:rsidRPr="000D3E97" w:rsidRDefault="00ED45F0" w:rsidP="00FB1F64">
            <w:pPr>
              <w:jc w:val="center"/>
              <w:rPr>
                <w:rFonts w:ascii="Arial" w:hAnsi="Arial" w:cs="Arial"/>
                <w:b/>
                <w:bCs/>
                <w:i/>
                <w:lang w:val="ru-RU"/>
              </w:rPr>
            </w:pPr>
            <w:r w:rsidRPr="000D3E97">
              <w:rPr>
                <w:rFonts w:ascii="Sylfaen" w:hAnsi="Sylfaen" w:cs="Arial"/>
                <w:b/>
                <w:bCs/>
                <w:i/>
                <w:lang w:val="hy-AM"/>
              </w:rPr>
              <w:t>Տպագիր ԶԼՄ-ներ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9880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2683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161</w:t>
            </w:r>
          </w:p>
        </w:tc>
      </w:tr>
      <w:tr w:rsidR="00C45BD5" w:rsidRPr="000D3E97" w:rsidTr="00C45BD5">
        <w:trPr>
          <w:trHeight w:val="325"/>
        </w:trPr>
        <w:tc>
          <w:tcPr>
            <w:tcW w:w="2968" w:type="dxa"/>
            <w:vMerge/>
            <w:shd w:val="clear" w:color="auto" w:fill="auto"/>
          </w:tcPr>
          <w:p w:rsidR="00C45BD5" w:rsidRPr="000D3E97" w:rsidRDefault="00C45BD5" w:rsidP="00C45BD5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3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21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72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176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23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</w:tr>
      <w:tr w:rsidR="003022C4" w:rsidRPr="000D3E97" w:rsidTr="00C45BD5">
        <w:trPr>
          <w:trHeight w:val="665"/>
        </w:trPr>
        <w:tc>
          <w:tcPr>
            <w:tcW w:w="2968" w:type="dxa"/>
            <w:vMerge/>
            <w:shd w:val="clear" w:color="auto" w:fill="auto"/>
          </w:tcPr>
          <w:p w:rsidR="003022C4" w:rsidRPr="000D3E97" w:rsidRDefault="003022C4" w:rsidP="00FB1F64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i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4873</w:t>
            </w:r>
          </w:p>
        </w:tc>
        <w:tc>
          <w:tcPr>
            <w:tcW w:w="113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5007</w:t>
            </w:r>
          </w:p>
        </w:tc>
        <w:tc>
          <w:tcPr>
            <w:tcW w:w="121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1732</w:t>
            </w:r>
          </w:p>
        </w:tc>
        <w:tc>
          <w:tcPr>
            <w:tcW w:w="1172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951</w:t>
            </w:r>
          </w:p>
        </w:tc>
        <w:tc>
          <w:tcPr>
            <w:tcW w:w="1176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116</w:t>
            </w:r>
          </w:p>
        </w:tc>
        <w:tc>
          <w:tcPr>
            <w:tcW w:w="1123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45</w:t>
            </w:r>
          </w:p>
        </w:tc>
      </w:tr>
      <w:tr w:rsidR="003022C4" w:rsidRPr="000D3E97" w:rsidTr="00C45BD5">
        <w:trPr>
          <w:trHeight w:val="338"/>
        </w:trPr>
        <w:tc>
          <w:tcPr>
            <w:tcW w:w="2968" w:type="dxa"/>
            <w:vMerge w:val="restart"/>
            <w:shd w:val="clear" w:color="auto" w:fill="auto"/>
          </w:tcPr>
          <w:p w:rsidR="003022C4" w:rsidRPr="000D3E97" w:rsidRDefault="00ED45F0" w:rsidP="00FB1F64">
            <w:pPr>
              <w:jc w:val="center"/>
              <w:rPr>
                <w:rFonts w:ascii="Arial" w:hAnsi="Arial" w:cs="Arial"/>
                <w:b/>
                <w:bCs/>
                <w:i/>
                <w:lang w:val="ru-RU"/>
              </w:rPr>
            </w:pPr>
            <w:r w:rsidRPr="000D3E97">
              <w:rPr>
                <w:rFonts w:ascii="Sylfaen" w:hAnsi="Sylfaen" w:cs="Arial"/>
                <w:b/>
                <w:bCs/>
                <w:i/>
                <w:lang w:val="hy-AM"/>
              </w:rPr>
              <w:t>Առցանց լրատվամիջոցներ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175368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38854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46</w:t>
            </w:r>
          </w:p>
        </w:tc>
      </w:tr>
      <w:tr w:rsidR="00C45BD5" w:rsidRPr="000D3E97" w:rsidTr="00C45BD5">
        <w:trPr>
          <w:trHeight w:val="300"/>
        </w:trPr>
        <w:tc>
          <w:tcPr>
            <w:tcW w:w="2968" w:type="dxa"/>
            <w:vMerge/>
            <w:shd w:val="clear" w:color="auto" w:fill="auto"/>
          </w:tcPr>
          <w:p w:rsidR="00C45BD5" w:rsidRPr="000D3E97" w:rsidRDefault="00C45BD5" w:rsidP="00C45BD5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3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214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72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  <w:tc>
          <w:tcPr>
            <w:tcW w:w="1176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-</w:t>
            </w: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ին փուլ</w:t>
            </w:r>
          </w:p>
        </w:tc>
        <w:tc>
          <w:tcPr>
            <w:tcW w:w="1123" w:type="dxa"/>
            <w:shd w:val="clear" w:color="auto" w:fill="auto"/>
          </w:tcPr>
          <w:p w:rsidR="00C45BD5" w:rsidRPr="000D3E97" w:rsidRDefault="00C45BD5" w:rsidP="00C45BD5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hy-AM"/>
              </w:rPr>
              <w:t>2-րդ փուլ</w:t>
            </w:r>
          </w:p>
        </w:tc>
      </w:tr>
      <w:tr w:rsidR="003022C4" w:rsidRPr="000D3E97" w:rsidTr="00C45BD5">
        <w:trPr>
          <w:trHeight w:val="495"/>
        </w:trPr>
        <w:tc>
          <w:tcPr>
            <w:tcW w:w="2968" w:type="dxa"/>
            <w:vMerge/>
            <w:shd w:val="clear" w:color="auto" w:fill="auto"/>
          </w:tcPr>
          <w:p w:rsidR="003022C4" w:rsidRPr="000D3E97" w:rsidRDefault="003022C4" w:rsidP="00FB1F64">
            <w:pPr>
              <w:rPr>
                <w:rFonts w:ascii="Arial" w:hAnsi="Arial" w:cs="Arial"/>
                <w:b/>
                <w:bCs/>
                <w:i/>
                <w:lang w:val="ru-RU"/>
              </w:rPr>
            </w:pPr>
          </w:p>
        </w:tc>
        <w:tc>
          <w:tcPr>
            <w:tcW w:w="1108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87390</w:t>
            </w:r>
          </w:p>
        </w:tc>
        <w:tc>
          <w:tcPr>
            <w:tcW w:w="113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87978</w:t>
            </w:r>
          </w:p>
        </w:tc>
        <w:tc>
          <w:tcPr>
            <w:tcW w:w="1214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24337</w:t>
            </w:r>
          </w:p>
        </w:tc>
        <w:tc>
          <w:tcPr>
            <w:tcW w:w="1172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14517</w:t>
            </w:r>
          </w:p>
        </w:tc>
        <w:tc>
          <w:tcPr>
            <w:tcW w:w="1176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32</w:t>
            </w:r>
          </w:p>
        </w:tc>
        <w:tc>
          <w:tcPr>
            <w:tcW w:w="1123" w:type="dxa"/>
            <w:shd w:val="clear" w:color="auto" w:fill="auto"/>
          </w:tcPr>
          <w:p w:rsidR="003022C4" w:rsidRPr="000D3E97" w:rsidRDefault="003022C4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14</w:t>
            </w:r>
          </w:p>
        </w:tc>
      </w:tr>
    </w:tbl>
    <w:p w:rsidR="003022C4" w:rsidRPr="000D3E97" w:rsidRDefault="003022C4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Աղյուսակ 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>3.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558"/>
        <w:gridCol w:w="1671"/>
        <w:gridCol w:w="1671"/>
        <w:gridCol w:w="1778"/>
      </w:tblGrid>
      <w:tr w:rsidR="00245992" w:rsidRPr="007C2588" w:rsidTr="00884760">
        <w:trPr>
          <w:trHeight w:val="1575"/>
        </w:trPr>
        <w:tc>
          <w:tcPr>
            <w:tcW w:w="2668" w:type="dxa"/>
            <w:vMerge w:val="restart"/>
            <w:shd w:val="clear" w:color="auto" w:fill="auto"/>
          </w:tcPr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Քարոզչության տարրեր պարունակող արտահայտությունների հեղինակները 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Քարոզչության տարրերի դիմելու քանակը </w:t>
            </w:r>
          </w:p>
        </w:tc>
        <w:tc>
          <w:tcPr>
            <w:tcW w:w="5120" w:type="dxa"/>
            <w:gridSpan w:val="3"/>
            <w:shd w:val="clear" w:color="auto" w:fill="auto"/>
          </w:tcPr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 պարունակող արտահայտությունների նկատմամբ հեղինակի վերաբերմունքը</w:t>
            </w:r>
            <w:r w:rsidR="00345F35"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245992" w:rsidRPr="000D3E97" w:rsidRDefault="00245992" w:rsidP="00ED45F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245992" w:rsidRPr="000D3E97" w:rsidTr="00884760">
        <w:trPr>
          <w:trHeight w:val="501"/>
        </w:trPr>
        <w:tc>
          <w:tcPr>
            <w:tcW w:w="2668" w:type="dxa"/>
            <w:vMerge/>
            <w:shd w:val="clear" w:color="auto" w:fill="auto"/>
          </w:tcPr>
          <w:p w:rsidR="00245992" w:rsidRPr="000D3E97" w:rsidRDefault="00245992" w:rsidP="00E93A09">
            <w:pPr>
              <w:spacing w:after="0" w:line="276" w:lineRule="auto"/>
              <w:ind w:firstLine="567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245992" w:rsidRPr="000D3E97" w:rsidRDefault="00245992" w:rsidP="00E93A09">
            <w:pPr>
              <w:spacing w:after="0" w:line="276" w:lineRule="auto"/>
              <w:ind w:firstLine="567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245992" w:rsidRPr="000D3E97" w:rsidRDefault="00245992" w:rsidP="00E93A09">
            <w:pPr>
              <w:spacing w:after="0" w:line="276" w:lineRule="auto"/>
              <w:ind w:firstLine="567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Համաձայն է</w:t>
            </w:r>
          </w:p>
        </w:tc>
        <w:tc>
          <w:tcPr>
            <w:tcW w:w="1671" w:type="dxa"/>
            <w:shd w:val="clear" w:color="auto" w:fill="auto"/>
          </w:tcPr>
          <w:p w:rsidR="00245992" w:rsidRPr="000D3E97" w:rsidRDefault="00245992" w:rsidP="00ED45F0">
            <w:pPr>
              <w:spacing w:after="0" w:line="276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Համաձայն չէ</w:t>
            </w:r>
          </w:p>
        </w:tc>
        <w:tc>
          <w:tcPr>
            <w:tcW w:w="1778" w:type="dxa"/>
            <w:shd w:val="clear" w:color="auto" w:fill="auto"/>
          </w:tcPr>
          <w:p w:rsidR="00245992" w:rsidRPr="000D3E97" w:rsidRDefault="00245992" w:rsidP="00ED45F0">
            <w:pPr>
              <w:spacing w:after="0" w:line="276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245992" w:rsidRPr="000D3E97" w:rsidRDefault="00245992" w:rsidP="00ED45F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Չեզոք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Լրագրող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164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150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6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Փորձագետ/հասարակական գործիչ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103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98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Քաղաքական գործիչ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44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43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Պաշտոնատար անձ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Գիտության/մշակույթի ներկայացուցիչ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Կրոնական գործիչ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9"/>
                <w:szCs w:val="19"/>
              </w:rPr>
              <w:t>/</w:t>
            </w:r>
          </w:p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</w:rPr>
              <w:t>vox populi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D45F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Այլ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5B231D" w:rsidRPr="000D3E97" w:rsidTr="00884760">
        <w:tc>
          <w:tcPr>
            <w:tcW w:w="2668" w:type="dxa"/>
            <w:shd w:val="clear" w:color="auto" w:fill="auto"/>
          </w:tcPr>
          <w:p w:rsidR="005B231D" w:rsidRPr="000D3E97" w:rsidRDefault="005B231D" w:rsidP="00E93A09">
            <w:pPr>
              <w:spacing w:after="0" w:line="276" w:lineRule="auto"/>
              <w:ind w:firstLine="567"/>
              <w:jc w:val="center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ԸՆԴԱՄԵՆԸ</w:t>
            </w:r>
          </w:p>
        </w:tc>
        <w:tc>
          <w:tcPr>
            <w:tcW w:w="1558" w:type="dxa"/>
            <w:shd w:val="clear" w:color="auto" w:fill="auto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352</w:t>
            </w:r>
          </w:p>
        </w:tc>
        <w:tc>
          <w:tcPr>
            <w:tcW w:w="1671" w:type="dxa"/>
            <w:shd w:val="clear" w:color="auto" w:fill="auto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329</w:t>
            </w:r>
          </w:p>
        </w:tc>
        <w:tc>
          <w:tcPr>
            <w:tcW w:w="1671" w:type="dxa"/>
            <w:shd w:val="clear" w:color="auto" w:fill="auto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778" w:type="dxa"/>
            <w:shd w:val="clear" w:color="auto" w:fill="auto"/>
          </w:tcPr>
          <w:p w:rsidR="005B231D" w:rsidRPr="000D3E97" w:rsidRDefault="005B231D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045A49" w:rsidRPr="000D3E97" w:rsidRDefault="00045A49" w:rsidP="00E93A09">
      <w:pPr>
        <w:spacing w:after="0" w:line="276" w:lineRule="auto"/>
        <w:ind w:firstLine="567"/>
        <w:rPr>
          <w:rFonts w:ascii="Sylfaen" w:hAnsi="Sylfaen" w:cs="Arial"/>
          <w:sz w:val="24"/>
          <w:szCs w:val="24"/>
          <w:lang w:val="hy-AM"/>
        </w:rPr>
      </w:pPr>
    </w:p>
    <w:p w:rsidR="00045A49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4.</w:t>
      </w:r>
    </w:p>
    <w:p w:rsidR="0088254C" w:rsidRPr="000D3E97" w:rsidRDefault="0088254C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03"/>
        <w:gridCol w:w="1217"/>
        <w:gridCol w:w="1759"/>
        <w:gridCol w:w="1519"/>
        <w:gridCol w:w="1600"/>
      </w:tblGrid>
      <w:tr w:rsidR="00245992" w:rsidRPr="000D3E97" w:rsidTr="00AC12C0">
        <w:trPr>
          <w:trHeight w:val="363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0D3E97">
              <w:rPr>
                <w:rFonts w:ascii="Sylfaen" w:hAnsi="Sylfaen" w:cs="Arial"/>
                <w:b/>
                <w:sz w:val="16"/>
                <w:szCs w:val="20"/>
                <w:lang w:val="hy-AM"/>
              </w:rPr>
              <w:t xml:space="preserve">Քարոզչության տարրեր պարունակող արտահայտությունների հեղինակները </w:t>
            </w:r>
          </w:p>
        </w:tc>
        <w:tc>
          <w:tcPr>
            <w:tcW w:w="6198" w:type="dxa"/>
            <w:gridSpan w:val="4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  <w:lang w:val="ru-RU"/>
              </w:rPr>
            </w:pPr>
            <w:r w:rsidRPr="000D3E97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Մանիպուլյացիա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Կարծրատիպ/կլիշե</w:t>
            </w:r>
          </w:p>
        </w:tc>
      </w:tr>
      <w:tr w:rsidR="00245992" w:rsidRPr="000D3E97" w:rsidTr="00AC12C0">
        <w:trPr>
          <w:trHeight w:val="272"/>
        </w:trPr>
        <w:tc>
          <w:tcPr>
            <w:tcW w:w="2415" w:type="dxa"/>
            <w:vMerge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Փաստերի խեղաթյուրում</w:t>
            </w:r>
            <w:r w:rsidRPr="000D3E97">
              <w:rPr>
                <w:rFonts w:ascii="Sylfaen" w:hAnsi="Sylfaen" w:cs="Arial"/>
                <w:b/>
                <w:sz w:val="16"/>
                <w:szCs w:val="16"/>
              </w:rPr>
              <w:t>/</w:t>
            </w: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կեղծ տվյալներ</w:t>
            </w: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Կողմնակալ մեկնաբանություն </w:t>
            </w:r>
          </w:p>
        </w:tc>
        <w:tc>
          <w:tcPr>
            <w:tcW w:w="1759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Հղում տեղեկությունների անանուն </w:t>
            </w:r>
            <w:r w:rsidRPr="000D3E97">
              <w:rPr>
                <w:rFonts w:ascii="Sylfaen" w:hAnsi="Sylfaen" w:cs="Arial"/>
                <w:b/>
                <w:sz w:val="16"/>
                <w:szCs w:val="16"/>
              </w:rPr>
              <w:t>(</w:t>
            </w: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չնույնականացված</w:t>
            </w:r>
            <w:r w:rsidRPr="000D3E97">
              <w:rPr>
                <w:rFonts w:ascii="Sylfaen" w:hAnsi="Sylfaen" w:cs="Arial"/>
                <w:b/>
                <w:sz w:val="16"/>
                <w:szCs w:val="16"/>
              </w:rPr>
              <w:t xml:space="preserve">) </w:t>
            </w: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աղբյուրին</w:t>
            </w:r>
          </w:p>
        </w:tc>
        <w:tc>
          <w:tcPr>
            <w:tcW w:w="1519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16"/>
                <w:lang w:val="ru-RU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Թեմայի կարևորությունից ուշադրության շեղում </w:t>
            </w:r>
          </w:p>
        </w:tc>
        <w:tc>
          <w:tcPr>
            <w:tcW w:w="1600" w:type="dxa"/>
            <w:vMerge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Լրագրող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23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147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15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37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Փորձագետ/հասարակական գործիչ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100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8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Քաղաքական գործիչ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39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Պաշտոնատար անձ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24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</w:tr>
      <w:tr w:rsidR="00AC12C0" w:rsidRPr="000D3E97" w:rsidTr="00AC12C0">
        <w:trPr>
          <w:trHeight w:val="246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Գիտության/մշակույթի ներկայացուցիչ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lastRenderedPageBreak/>
              <w:t>Կրոնական գործիչ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6"/>
                <w:szCs w:val="16"/>
              </w:rPr>
              <w:t>/</w:t>
            </w:r>
          </w:p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</w:rPr>
              <w:t>vox populi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Այլ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</w:tr>
      <w:tr w:rsidR="00AC12C0" w:rsidRPr="000D3E97" w:rsidTr="00AC12C0">
        <w:trPr>
          <w:trHeight w:val="233"/>
        </w:trPr>
        <w:tc>
          <w:tcPr>
            <w:tcW w:w="2415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1703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44</w:t>
            </w:r>
          </w:p>
        </w:tc>
        <w:tc>
          <w:tcPr>
            <w:tcW w:w="1217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322</w:t>
            </w:r>
          </w:p>
        </w:tc>
        <w:tc>
          <w:tcPr>
            <w:tcW w:w="175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16</w:t>
            </w:r>
          </w:p>
        </w:tc>
        <w:tc>
          <w:tcPr>
            <w:tcW w:w="151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55</w:t>
            </w:r>
          </w:p>
        </w:tc>
      </w:tr>
    </w:tbl>
    <w:p w:rsidR="00AC12C0" w:rsidRPr="000D3E97" w:rsidRDefault="00AC12C0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hy-AM"/>
        </w:rPr>
      </w:pPr>
    </w:p>
    <w:p w:rsidR="0088254C" w:rsidRDefault="00045A49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5.</w:t>
      </w:r>
    </w:p>
    <w:p w:rsidR="0088254C" w:rsidRPr="000D3E97" w:rsidRDefault="0088254C" w:rsidP="00E93A09">
      <w:pPr>
        <w:spacing w:after="0" w:line="276" w:lineRule="auto"/>
        <w:ind w:firstLine="567"/>
        <w:rPr>
          <w:rFonts w:ascii="Sylfaen" w:hAnsi="Sylfaen" w:cs="Arial"/>
          <w:b/>
          <w:sz w:val="24"/>
          <w:szCs w:val="24"/>
          <w:lang w:val="ru-RU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738"/>
        <w:gridCol w:w="2718"/>
        <w:gridCol w:w="2230"/>
      </w:tblGrid>
      <w:tr w:rsidR="00245992" w:rsidRPr="000D3E97" w:rsidTr="00884760">
        <w:trPr>
          <w:trHeight w:val="388"/>
        </w:trPr>
        <w:tc>
          <w:tcPr>
            <w:tcW w:w="2668" w:type="dxa"/>
            <w:vMerge w:val="restart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4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 պարունակող արտահայտությունների հեղինակները</w:t>
            </w:r>
          </w:p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6686" w:type="dxa"/>
            <w:gridSpan w:val="3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տարրերի դիմելու քանակը</w:t>
            </w:r>
          </w:p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245992" w:rsidRPr="000D3E97" w:rsidTr="00884760">
        <w:trPr>
          <w:trHeight w:val="501"/>
        </w:trPr>
        <w:tc>
          <w:tcPr>
            <w:tcW w:w="2668" w:type="dxa"/>
            <w:vMerge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Թերթեր</w:t>
            </w:r>
          </w:p>
        </w:tc>
        <w:tc>
          <w:tcPr>
            <w:tcW w:w="2718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Հեռուստաընկերություններ</w:t>
            </w:r>
          </w:p>
        </w:tc>
        <w:tc>
          <w:tcPr>
            <w:tcW w:w="2230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Առցանց լրատվամիջոցներ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Լրագրող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125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8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Փորձագետ/հասարակական գործիչ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69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15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Քաղաքական գործիչ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15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Պաշտոնատար անձ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9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13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Գիտության/մշակույթի ներկայացուցիչ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Կրոնական գործիչ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9"/>
                <w:szCs w:val="19"/>
              </w:rPr>
              <w:t>/</w:t>
            </w:r>
          </w:p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</w:rPr>
              <w:t>vox populi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Այլ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ԸՆԴԱՄԵՆԸ</w:t>
            </w:r>
          </w:p>
        </w:tc>
        <w:tc>
          <w:tcPr>
            <w:tcW w:w="1738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169</w:t>
            </w:r>
          </w:p>
        </w:tc>
        <w:tc>
          <w:tcPr>
            <w:tcW w:w="2718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128</w:t>
            </w:r>
          </w:p>
        </w:tc>
        <w:tc>
          <w:tcPr>
            <w:tcW w:w="2230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55</w:t>
            </w:r>
          </w:p>
        </w:tc>
      </w:tr>
    </w:tbl>
    <w:p w:rsidR="00045A49" w:rsidRPr="000D3E97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  <w:lang w:val="ru-RU"/>
        </w:rPr>
      </w:pPr>
    </w:p>
    <w:p w:rsidR="00045A49" w:rsidRPr="000D3E97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6.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045A49" w:rsidRPr="007C2588" w:rsidTr="00A31ADE">
        <w:tc>
          <w:tcPr>
            <w:tcW w:w="2263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lang w:val="ru-RU"/>
              </w:rPr>
            </w:pPr>
          </w:p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lang w:val="hy-AM"/>
              </w:rPr>
            </w:pPr>
            <w:r w:rsidRPr="000D3E97">
              <w:rPr>
                <w:rFonts w:ascii="Sylfaen" w:hAnsi="Sylfaen" w:cs="Arial"/>
                <w:b/>
                <w:lang w:val="hy-AM"/>
              </w:rPr>
              <w:t>Թերթեր</w:t>
            </w:r>
          </w:p>
        </w:tc>
        <w:tc>
          <w:tcPr>
            <w:tcW w:w="2268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Դիտարկված նյութերի ընդհանուր քանակը</w:t>
            </w:r>
          </w:p>
        </w:tc>
        <w:tc>
          <w:tcPr>
            <w:tcW w:w="2694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Եվրոպական թեմատիկային վերաբերող նյութերի քանակը</w:t>
            </w:r>
          </w:p>
        </w:tc>
        <w:tc>
          <w:tcPr>
            <w:tcW w:w="2693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Քարոզչության տարրեր պարունակող նյութերի քանակը</w:t>
            </w:r>
          </w:p>
        </w:tc>
      </w:tr>
      <w:tr w:rsidR="00AC12C0" w:rsidRPr="000D3E97" w:rsidTr="00A31ADE">
        <w:tc>
          <w:tcPr>
            <w:tcW w:w="2263" w:type="dxa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i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«Հայկական ժամանակ»</w:t>
            </w:r>
          </w:p>
        </w:tc>
        <w:tc>
          <w:tcPr>
            <w:tcW w:w="2268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4152</w:t>
            </w:r>
          </w:p>
        </w:tc>
        <w:tc>
          <w:tcPr>
            <w:tcW w:w="2694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1040</w:t>
            </w:r>
          </w:p>
        </w:tc>
        <w:tc>
          <w:tcPr>
            <w:tcW w:w="2693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10</w:t>
            </w:r>
          </w:p>
        </w:tc>
      </w:tr>
      <w:tr w:rsidR="00AC12C0" w:rsidRPr="000D3E97" w:rsidTr="00A31ADE">
        <w:tc>
          <w:tcPr>
            <w:tcW w:w="2263" w:type="dxa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i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«Իրավունք»</w:t>
            </w:r>
          </w:p>
        </w:tc>
        <w:tc>
          <w:tcPr>
            <w:tcW w:w="2268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2159</w:t>
            </w:r>
          </w:p>
        </w:tc>
        <w:tc>
          <w:tcPr>
            <w:tcW w:w="2694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707</w:t>
            </w:r>
          </w:p>
        </w:tc>
        <w:tc>
          <w:tcPr>
            <w:tcW w:w="2693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119</w:t>
            </w:r>
          </w:p>
        </w:tc>
      </w:tr>
      <w:tr w:rsidR="00AC12C0" w:rsidRPr="000D3E97" w:rsidTr="00A31ADE">
        <w:tc>
          <w:tcPr>
            <w:tcW w:w="2263" w:type="dxa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i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«Հրապարակ»</w:t>
            </w:r>
          </w:p>
        </w:tc>
        <w:tc>
          <w:tcPr>
            <w:tcW w:w="2268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3569</w:t>
            </w:r>
          </w:p>
        </w:tc>
        <w:tc>
          <w:tcPr>
            <w:tcW w:w="2694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936</w:t>
            </w:r>
          </w:p>
        </w:tc>
        <w:tc>
          <w:tcPr>
            <w:tcW w:w="2693" w:type="dxa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32</w:t>
            </w:r>
          </w:p>
        </w:tc>
      </w:tr>
    </w:tbl>
    <w:p w:rsidR="00045A49" w:rsidRPr="000D3E97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  <w:lang w:val="hy-AM"/>
        </w:rPr>
      </w:pPr>
    </w:p>
    <w:p w:rsidR="00045A49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lastRenderedPageBreak/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7.</w:t>
      </w:r>
    </w:p>
    <w:p w:rsidR="0088254C" w:rsidRPr="000D3E97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2355"/>
        <w:gridCol w:w="1954"/>
        <w:gridCol w:w="2369"/>
      </w:tblGrid>
      <w:tr w:rsidR="00245992" w:rsidRPr="007C2588" w:rsidTr="00884760">
        <w:trPr>
          <w:trHeight w:val="388"/>
        </w:trPr>
        <w:tc>
          <w:tcPr>
            <w:tcW w:w="2668" w:type="dxa"/>
            <w:vMerge w:val="restart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4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 պարունակող արտահայտությունների հեղինակները</w:t>
            </w:r>
          </w:p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6678" w:type="dxa"/>
            <w:gridSpan w:val="3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տարրերի դիմելու քանակը՝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ըստ յուրաքանչյուր թերթի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45992" w:rsidRPr="000D3E97" w:rsidTr="00884760">
        <w:trPr>
          <w:trHeight w:val="1408"/>
        </w:trPr>
        <w:tc>
          <w:tcPr>
            <w:tcW w:w="2668" w:type="dxa"/>
            <w:vMerge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«Հայկական ժամանակ»</w:t>
            </w:r>
          </w:p>
        </w:tc>
        <w:tc>
          <w:tcPr>
            <w:tcW w:w="1954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«Իրավունք»</w:t>
            </w:r>
          </w:p>
        </w:tc>
        <w:tc>
          <w:tcPr>
            <w:tcW w:w="2369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«Հրապարակ»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Լրագրող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87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31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Փորձագետ/հասարակական գործիչ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17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Քաղաքական գործիչ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Պաշտոնատար անձ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Գիտության/մշակույթի ներկայացուցիչ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Կրոնական գործիչ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9"/>
                <w:szCs w:val="19"/>
              </w:rPr>
              <w:t>/</w:t>
            </w:r>
          </w:p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</w:rPr>
              <w:t>vox populi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Այլ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Cs/>
                <w:color w:val="000000"/>
                <w:lang w:val="ru-RU"/>
              </w:rPr>
            </w:pPr>
            <w:r w:rsidRPr="000D3E97">
              <w:rPr>
                <w:rFonts w:ascii="Sylfaen" w:hAnsi="Sylfaen" w:cs="Arial"/>
                <w:bCs/>
                <w:color w:val="000000"/>
                <w:lang w:val="ru-RU"/>
              </w:rPr>
              <w:t>0</w:t>
            </w:r>
          </w:p>
        </w:tc>
      </w:tr>
      <w:tr w:rsidR="00AC12C0" w:rsidRPr="000D3E97" w:rsidTr="00884760">
        <w:tc>
          <w:tcPr>
            <w:tcW w:w="2668" w:type="dxa"/>
            <w:shd w:val="clear" w:color="auto" w:fill="auto"/>
          </w:tcPr>
          <w:p w:rsidR="00AC12C0" w:rsidRPr="000D3E97" w:rsidRDefault="00AC12C0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ԸՆԴԱՄԵՆԸ</w:t>
            </w:r>
          </w:p>
        </w:tc>
        <w:tc>
          <w:tcPr>
            <w:tcW w:w="2355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125</w:t>
            </w:r>
          </w:p>
        </w:tc>
        <w:tc>
          <w:tcPr>
            <w:tcW w:w="2369" w:type="dxa"/>
            <w:shd w:val="clear" w:color="auto" w:fill="auto"/>
          </w:tcPr>
          <w:p w:rsidR="00AC12C0" w:rsidRPr="000D3E97" w:rsidRDefault="00AC12C0" w:rsidP="00FB1F64">
            <w:pPr>
              <w:jc w:val="center"/>
              <w:rPr>
                <w:rFonts w:ascii="Sylfaen" w:hAnsi="Sylfaen" w:cs="Arial"/>
                <w:b/>
                <w:sz w:val="24"/>
                <w:szCs w:val="24"/>
                <w:lang w:val="ru-RU"/>
              </w:rPr>
            </w:pPr>
            <w:r w:rsidRPr="000D3E97">
              <w:rPr>
                <w:rFonts w:ascii="Sylfaen" w:hAnsi="Sylfaen" w:cs="Arial"/>
                <w:b/>
                <w:sz w:val="24"/>
                <w:szCs w:val="24"/>
                <w:lang w:val="ru-RU"/>
              </w:rPr>
              <w:t>33</w:t>
            </w:r>
          </w:p>
        </w:tc>
      </w:tr>
    </w:tbl>
    <w:p w:rsidR="00045A49" w:rsidRPr="000D3E97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  <w:lang w:val="ru-RU"/>
        </w:rPr>
      </w:pPr>
    </w:p>
    <w:p w:rsidR="00045A49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8.</w:t>
      </w:r>
    </w:p>
    <w:p w:rsidR="0088254C" w:rsidRPr="000D3E97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074"/>
        <w:gridCol w:w="2438"/>
        <w:gridCol w:w="2438"/>
      </w:tblGrid>
      <w:tr w:rsidR="00045A49" w:rsidRPr="007C2588" w:rsidTr="006324C3">
        <w:tc>
          <w:tcPr>
            <w:tcW w:w="2968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lang w:val="hy-AM"/>
              </w:rPr>
            </w:pPr>
            <w:r w:rsidRPr="000D3E97">
              <w:rPr>
                <w:rFonts w:ascii="Sylfaen" w:hAnsi="Sylfaen" w:cs="Arial"/>
                <w:b/>
                <w:lang w:val="hy-AM"/>
              </w:rPr>
              <w:t>Հեռուստաընկերություններ</w:t>
            </w:r>
          </w:p>
        </w:tc>
        <w:tc>
          <w:tcPr>
            <w:tcW w:w="2074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Դիտարկված նյութերի ընդհանուր քանակը</w:t>
            </w:r>
          </w:p>
        </w:tc>
        <w:tc>
          <w:tcPr>
            <w:tcW w:w="2438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Եվրոպական թեմատիկային վերաբերող նյութերի քանակը</w:t>
            </w:r>
          </w:p>
        </w:tc>
        <w:tc>
          <w:tcPr>
            <w:tcW w:w="2438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Քարոզչության տարրեր պարունակող նյութերի քանակը</w:t>
            </w:r>
          </w:p>
        </w:tc>
      </w:tr>
      <w:tr w:rsidR="006C2DA7" w:rsidRPr="000D3E97" w:rsidTr="006324C3">
        <w:tc>
          <w:tcPr>
            <w:tcW w:w="2968" w:type="dxa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«Երկիր մեդիա»</w:t>
            </w:r>
          </w:p>
        </w:tc>
        <w:tc>
          <w:tcPr>
            <w:tcW w:w="2074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4103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1078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7</w:t>
            </w:r>
          </w:p>
        </w:tc>
      </w:tr>
      <w:tr w:rsidR="006C2DA7" w:rsidRPr="000D3E97" w:rsidTr="006324C3">
        <w:tc>
          <w:tcPr>
            <w:tcW w:w="2968" w:type="dxa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«Կենտրոն»</w:t>
            </w:r>
          </w:p>
        </w:tc>
        <w:tc>
          <w:tcPr>
            <w:tcW w:w="2074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4192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1276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3</w:t>
            </w:r>
          </w:p>
        </w:tc>
      </w:tr>
      <w:tr w:rsidR="006C2DA7" w:rsidRPr="000D3E97" w:rsidTr="006324C3">
        <w:tc>
          <w:tcPr>
            <w:tcW w:w="2968" w:type="dxa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Հայաստանի հանրային հեռուստաընկերություն</w:t>
            </w:r>
          </w:p>
        </w:tc>
        <w:tc>
          <w:tcPr>
            <w:tcW w:w="2074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5903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1660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</w:t>
            </w:r>
          </w:p>
        </w:tc>
      </w:tr>
      <w:tr w:rsidR="006C2DA7" w:rsidRPr="000D3E97" w:rsidTr="006324C3">
        <w:tc>
          <w:tcPr>
            <w:tcW w:w="2968" w:type="dxa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«5-րդ ալիք»</w:t>
            </w:r>
          </w:p>
        </w:tc>
        <w:tc>
          <w:tcPr>
            <w:tcW w:w="2074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4244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1102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23</w:t>
            </w:r>
          </w:p>
        </w:tc>
      </w:tr>
      <w:tr w:rsidR="006C2DA7" w:rsidRPr="000D3E97" w:rsidTr="006324C3">
        <w:tc>
          <w:tcPr>
            <w:tcW w:w="2968" w:type="dxa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ru-RU"/>
              </w:rPr>
              <w:t>РТР-Планета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074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5285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1792</w:t>
            </w:r>
          </w:p>
        </w:tc>
        <w:tc>
          <w:tcPr>
            <w:tcW w:w="2438" w:type="dxa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60</w:t>
            </w:r>
          </w:p>
        </w:tc>
      </w:tr>
    </w:tbl>
    <w:p w:rsidR="00045A49" w:rsidRPr="000D3E97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  <w:lang w:val="ru-RU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045A49" w:rsidRPr="000D3E97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lastRenderedPageBreak/>
        <w:t>Աղյուսակ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 xml:space="preserve"> 9.</w:t>
      </w:r>
      <w:r w:rsidR="008C587B" w:rsidRPr="000D3E97">
        <w:rPr>
          <w:rFonts w:ascii="Sylfaen" w:hAnsi="Sylfaen" w:cs="Arial"/>
          <w:b/>
          <w:sz w:val="24"/>
          <w:szCs w:val="24"/>
          <w:lang w:val="hy-AM"/>
        </w:rPr>
        <w:t xml:space="preserve"> </w:t>
      </w:r>
    </w:p>
    <w:p w:rsidR="008C587B" w:rsidRPr="000D3E97" w:rsidRDefault="008C587B" w:rsidP="00AC12C0">
      <w:pPr>
        <w:spacing w:after="0" w:line="276" w:lineRule="auto"/>
        <w:rPr>
          <w:rFonts w:ascii="Sylfaen" w:hAnsi="Sylfaen" w:cs="Arial"/>
          <w:sz w:val="24"/>
          <w:szCs w:val="24"/>
          <w:lang w:val="hy-AM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071"/>
        <w:gridCol w:w="1337"/>
        <w:gridCol w:w="2396"/>
        <w:gridCol w:w="917"/>
        <w:gridCol w:w="1119"/>
      </w:tblGrid>
      <w:tr w:rsidR="00245992" w:rsidRPr="007C2588" w:rsidTr="00884760">
        <w:trPr>
          <w:trHeight w:val="363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4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 պարունակող արտահայտությունների հեղինակները</w:t>
            </w: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</w:p>
        </w:tc>
        <w:tc>
          <w:tcPr>
            <w:tcW w:w="6840" w:type="dxa"/>
            <w:gridSpan w:val="5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տարրերի դիմելու քանակը՝ ըստ յուրաքանչյուր հեռուստաընկերության</w:t>
            </w:r>
          </w:p>
          <w:p w:rsidR="00245992" w:rsidRPr="000D3E97" w:rsidRDefault="00245992" w:rsidP="00AC12C0">
            <w:pPr>
              <w:spacing w:after="0" w:line="276" w:lineRule="auto"/>
              <w:rPr>
                <w:lang w:val="hy-AM"/>
              </w:rPr>
            </w:pPr>
          </w:p>
        </w:tc>
      </w:tr>
      <w:tr w:rsidR="00245992" w:rsidRPr="000D3E97" w:rsidTr="00884760">
        <w:trPr>
          <w:trHeight w:val="272"/>
        </w:trPr>
        <w:tc>
          <w:tcPr>
            <w:tcW w:w="2668" w:type="dxa"/>
            <w:vMerge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</w:p>
        </w:tc>
        <w:tc>
          <w:tcPr>
            <w:tcW w:w="1071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«Երկիր մեդիա»</w:t>
            </w:r>
          </w:p>
        </w:tc>
        <w:tc>
          <w:tcPr>
            <w:tcW w:w="1337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«Կենտրոն»</w:t>
            </w:r>
          </w:p>
        </w:tc>
        <w:tc>
          <w:tcPr>
            <w:tcW w:w="2396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Հայաստանի հանրային հեռուստաընկերություն</w:t>
            </w:r>
          </w:p>
        </w:tc>
        <w:tc>
          <w:tcPr>
            <w:tcW w:w="917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«5-րդ ալիք»</w:t>
            </w:r>
          </w:p>
        </w:tc>
        <w:tc>
          <w:tcPr>
            <w:tcW w:w="1119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lang w:val="ru-RU"/>
              </w:rPr>
              <w:t>РТР-Планета</w:t>
            </w:r>
            <w:r w:rsidRPr="000D3E97">
              <w:rPr>
                <w:rFonts w:ascii="Sylfaen" w:hAnsi="Sylfaen" w:cs="Arial"/>
                <w:b/>
                <w:i/>
                <w:lang w:val="hy-AM"/>
              </w:rPr>
              <w:t>»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Լրագրող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31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Փորձագետ/հասարակական գործիչ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13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51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Քաղաքական գործիչ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Պաշտոնատար անձ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</w:t>
            </w:r>
          </w:p>
        </w:tc>
      </w:tr>
      <w:tr w:rsidR="006C2DA7" w:rsidRPr="000D3E97" w:rsidTr="00884760">
        <w:trPr>
          <w:trHeight w:val="246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Գիտության/մշակույթի ներկայացուցիչ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Կրոնական գործիչ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9"/>
                <w:szCs w:val="19"/>
              </w:rPr>
              <w:t>/</w:t>
            </w:r>
          </w:p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</w:rPr>
              <w:t>vox populi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Այլ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</w:tr>
      <w:tr w:rsidR="006C2DA7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6C2DA7" w:rsidRPr="000D3E97" w:rsidRDefault="006C2DA7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ԸՆԴԱՄԵՆԸ</w:t>
            </w:r>
          </w:p>
        </w:tc>
        <w:tc>
          <w:tcPr>
            <w:tcW w:w="1071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23</w:t>
            </w:r>
          </w:p>
        </w:tc>
        <w:tc>
          <w:tcPr>
            <w:tcW w:w="1119" w:type="dxa"/>
            <w:shd w:val="clear" w:color="auto" w:fill="auto"/>
          </w:tcPr>
          <w:p w:rsidR="006C2DA7" w:rsidRPr="000D3E97" w:rsidRDefault="006C2DA7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92</w:t>
            </w:r>
          </w:p>
        </w:tc>
      </w:tr>
    </w:tbl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045A49" w:rsidRPr="000D3E97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t xml:space="preserve">Աղյուսակ 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>10.</w:t>
      </w:r>
    </w:p>
    <w:p w:rsidR="008C587B" w:rsidRPr="000D3E97" w:rsidRDefault="008C587B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045A49" w:rsidRPr="007C2588" w:rsidTr="00A31ADE">
        <w:tc>
          <w:tcPr>
            <w:tcW w:w="2263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lang w:val="ru-RU"/>
              </w:rPr>
            </w:pPr>
          </w:p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lang w:val="hy-AM"/>
              </w:rPr>
            </w:pPr>
            <w:r w:rsidRPr="000D3E97">
              <w:rPr>
                <w:rFonts w:ascii="Sylfaen" w:hAnsi="Sylfaen" w:cs="Arial"/>
                <w:b/>
                <w:lang w:val="hy-AM"/>
              </w:rPr>
              <w:t>Առցանց լրատվամիջոցներ</w:t>
            </w:r>
          </w:p>
        </w:tc>
        <w:tc>
          <w:tcPr>
            <w:tcW w:w="2268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Դիտարկված նյութերի ընդհանուր քանակը</w:t>
            </w:r>
          </w:p>
        </w:tc>
        <w:tc>
          <w:tcPr>
            <w:tcW w:w="2694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Եվրոպական թեմատիկային վերաբերող նյութերի քանակը</w:t>
            </w:r>
          </w:p>
        </w:tc>
        <w:tc>
          <w:tcPr>
            <w:tcW w:w="2693" w:type="dxa"/>
          </w:tcPr>
          <w:p w:rsidR="00045A49" w:rsidRPr="000D3E97" w:rsidRDefault="00045A49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Քարոզչության տարրեր պարունակող նյութերի քանակը</w:t>
            </w:r>
          </w:p>
        </w:tc>
      </w:tr>
      <w:tr w:rsidR="003C2F9F" w:rsidRPr="000D3E97" w:rsidTr="00A31ADE">
        <w:tc>
          <w:tcPr>
            <w:tcW w:w="2263" w:type="dxa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1in.am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268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34408</w:t>
            </w:r>
          </w:p>
        </w:tc>
        <w:tc>
          <w:tcPr>
            <w:tcW w:w="2694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7437</w:t>
            </w:r>
          </w:p>
        </w:tc>
        <w:tc>
          <w:tcPr>
            <w:tcW w:w="2693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4</w:t>
            </w:r>
          </w:p>
        </w:tc>
      </w:tr>
      <w:tr w:rsidR="003C2F9F" w:rsidRPr="000D3E97" w:rsidTr="00A31ADE">
        <w:tc>
          <w:tcPr>
            <w:tcW w:w="2263" w:type="dxa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24news.am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268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36046</w:t>
            </w:r>
          </w:p>
        </w:tc>
        <w:tc>
          <w:tcPr>
            <w:tcW w:w="2694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7280</w:t>
            </w:r>
          </w:p>
        </w:tc>
        <w:tc>
          <w:tcPr>
            <w:tcW w:w="2693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9</w:t>
            </w:r>
          </w:p>
        </w:tc>
      </w:tr>
      <w:tr w:rsidR="003C2F9F" w:rsidRPr="000D3E97" w:rsidTr="00A31ADE">
        <w:tc>
          <w:tcPr>
            <w:tcW w:w="2263" w:type="dxa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News.am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268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58857</w:t>
            </w:r>
          </w:p>
        </w:tc>
        <w:tc>
          <w:tcPr>
            <w:tcW w:w="2694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13581</w:t>
            </w:r>
          </w:p>
        </w:tc>
        <w:tc>
          <w:tcPr>
            <w:tcW w:w="2693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20</w:t>
            </w:r>
          </w:p>
        </w:tc>
      </w:tr>
      <w:tr w:rsidR="003C2F9F" w:rsidRPr="000D3E97" w:rsidTr="00A31ADE">
        <w:tc>
          <w:tcPr>
            <w:tcW w:w="2263" w:type="dxa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Tert.am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268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33247</w:t>
            </w:r>
          </w:p>
        </w:tc>
        <w:tc>
          <w:tcPr>
            <w:tcW w:w="2694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7249</w:t>
            </w:r>
          </w:p>
        </w:tc>
        <w:tc>
          <w:tcPr>
            <w:tcW w:w="2693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9</w:t>
            </w:r>
          </w:p>
        </w:tc>
      </w:tr>
      <w:tr w:rsidR="003C2F9F" w:rsidRPr="000D3E97" w:rsidTr="00A31ADE">
        <w:tc>
          <w:tcPr>
            <w:tcW w:w="2263" w:type="dxa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Sputnik Armenia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268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12810</w:t>
            </w:r>
          </w:p>
        </w:tc>
        <w:tc>
          <w:tcPr>
            <w:tcW w:w="2694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sz w:val="20"/>
                <w:szCs w:val="20"/>
                <w:lang w:val="ru-RU"/>
              </w:rPr>
              <w:t>3317</w:t>
            </w:r>
          </w:p>
        </w:tc>
        <w:tc>
          <w:tcPr>
            <w:tcW w:w="2693" w:type="dxa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>4</w:t>
            </w:r>
          </w:p>
        </w:tc>
      </w:tr>
    </w:tbl>
    <w:p w:rsidR="00045A49" w:rsidRPr="000D3E97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  <w:lang w:val="ru-RU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88254C" w:rsidRDefault="0088254C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hy-AM"/>
        </w:rPr>
      </w:pPr>
    </w:p>
    <w:p w:rsidR="00045A49" w:rsidRPr="000D3E97" w:rsidRDefault="00045A49" w:rsidP="00AC12C0">
      <w:pPr>
        <w:spacing w:after="0" w:line="276" w:lineRule="auto"/>
        <w:rPr>
          <w:rFonts w:ascii="Sylfaen" w:hAnsi="Sylfaen" w:cs="Arial"/>
          <w:b/>
          <w:sz w:val="24"/>
          <w:szCs w:val="24"/>
          <w:lang w:val="ru-RU"/>
        </w:rPr>
      </w:pPr>
      <w:r w:rsidRPr="000D3E97">
        <w:rPr>
          <w:rFonts w:ascii="Sylfaen" w:hAnsi="Sylfaen" w:cs="Arial"/>
          <w:b/>
          <w:sz w:val="24"/>
          <w:szCs w:val="24"/>
          <w:lang w:val="hy-AM"/>
        </w:rPr>
        <w:lastRenderedPageBreak/>
        <w:t>Աղյուսակ</w:t>
      </w:r>
      <w:r w:rsidRPr="000D3E97">
        <w:rPr>
          <w:rFonts w:ascii="Sylfaen" w:hAnsi="Sylfaen" w:cs="Arial"/>
          <w:b/>
          <w:sz w:val="24"/>
          <w:szCs w:val="24"/>
        </w:rPr>
        <w:t>11</w:t>
      </w:r>
      <w:r w:rsidRPr="000D3E97">
        <w:rPr>
          <w:rFonts w:ascii="Sylfaen" w:hAnsi="Sylfaen" w:cs="Arial"/>
          <w:b/>
          <w:sz w:val="24"/>
          <w:szCs w:val="24"/>
          <w:lang w:val="ru-RU"/>
        </w:rPr>
        <w:t>.</w:t>
      </w:r>
    </w:p>
    <w:p w:rsidR="008C587B" w:rsidRPr="000D3E97" w:rsidRDefault="008C587B" w:rsidP="00AC12C0">
      <w:pPr>
        <w:spacing w:after="0" w:line="276" w:lineRule="auto"/>
        <w:rPr>
          <w:rFonts w:ascii="Sylfaen" w:hAnsi="Sylfaen" w:cs="Arial"/>
          <w:sz w:val="24"/>
          <w:szCs w:val="24"/>
          <w:lang w:val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258"/>
        <w:gridCol w:w="1500"/>
        <w:gridCol w:w="1844"/>
        <w:gridCol w:w="1128"/>
        <w:gridCol w:w="1100"/>
      </w:tblGrid>
      <w:tr w:rsidR="00245992" w:rsidRPr="007C2588" w:rsidTr="00884760">
        <w:trPr>
          <w:trHeight w:val="363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4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 պարունակող արտահայտությունների հեղինակները</w:t>
            </w: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830" w:type="dxa"/>
            <w:gridSpan w:val="5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Քարոզչության տարրերի դիմելու քանակը՝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ըստ յուրաքանչյուր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0D3E97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առցանց լրատվամիջոցի</w:t>
            </w:r>
          </w:p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lang w:val="ru-RU"/>
              </w:rPr>
            </w:pPr>
          </w:p>
        </w:tc>
      </w:tr>
      <w:tr w:rsidR="00245992" w:rsidRPr="000D3E97" w:rsidTr="00884760">
        <w:trPr>
          <w:trHeight w:val="272"/>
        </w:trPr>
        <w:tc>
          <w:tcPr>
            <w:tcW w:w="2668" w:type="dxa"/>
            <w:vMerge/>
            <w:shd w:val="clear" w:color="auto" w:fill="auto"/>
            <w:vAlign w:val="center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58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1in.am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1500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24news.am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News.am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Tert.am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1100" w:type="dxa"/>
            <w:shd w:val="clear" w:color="auto" w:fill="auto"/>
          </w:tcPr>
          <w:p w:rsidR="00245992" w:rsidRPr="000D3E97" w:rsidRDefault="00245992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«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</w:rPr>
              <w:t>Sputnik Armenia</w:t>
            </w:r>
            <w:r w:rsidRPr="000D3E97">
              <w:rPr>
                <w:rFonts w:ascii="Sylfaen" w:hAnsi="Sylfaen" w:cs="Arial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Լրագրող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Փորձագետ/հասարակական գործիչ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Քաղաքական գործիչ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Պաշտոնատար անձ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</w:tr>
      <w:tr w:rsidR="003C2F9F" w:rsidRPr="000D3E97" w:rsidTr="00884760">
        <w:trPr>
          <w:trHeight w:val="246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Գիտության/մշակույթի ներկայացուցիչ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Կրոնական գործիչ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Շարքային քաղաքացիներ</w:t>
            </w:r>
            <w:r w:rsidRPr="000D3E97">
              <w:rPr>
                <w:rFonts w:ascii="Sylfaen" w:hAnsi="Sylfaen" w:cs="Arial"/>
                <w:b/>
                <w:sz w:val="19"/>
                <w:szCs w:val="19"/>
              </w:rPr>
              <w:t>/</w:t>
            </w:r>
          </w:p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</w:rPr>
              <w:t>vox populi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3C2F9F" w:rsidRPr="000D3E97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Այլ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lang w:val="ru-RU"/>
              </w:rPr>
            </w:pPr>
            <w:r w:rsidRPr="000D3E97">
              <w:rPr>
                <w:rFonts w:ascii="Sylfaen" w:hAnsi="Sylfaen" w:cs="Arial"/>
                <w:lang w:val="ru-RU"/>
              </w:rPr>
              <w:t>0</w:t>
            </w:r>
          </w:p>
        </w:tc>
      </w:tr>
      <w:tr w:rsidR="003C2F9F" w:rsidRPr="006639EB" w:rsidTr="00884760">
        <w:trPr>
          <w:trHeight w:val="233"/>
        </w:trPr>
        <w:tc>
          <w:tcPr>
            <w:tcW w:w="2668" w:type="dxa"/>
            <w:shd w:val="clear" w:color="auto" w:fill="auto"/>
          </w:tcPr>
          <w:p w:rsidR="003C2F9F" w:rsidRPr="000D3E97" w:rsidRDefault="003C2F9F" w:rsidP="00AC12C0">
            <w:pPr>
              <w:spacing w:after="0" w:line="276" w:lineRule="auto"/>
              <w:jc w:val="center"/>
              <w:rPr>
                <w:rFonts w:ascii="Sylfaen" w:hAnsi="Sylfaen" w:cs="Arial"/>
                <w:b/>
                <w:sz w:val="19"/>
                <w:szCs w:val="19"/>
                <w:lang w:val="hy-AM"/>
              </w:rPr>
            </w:pPr>
            <w:r w:rsidRPr="000D3E97">
              <w:rPr>
                <w:rFonts w:ascii="Sylfaen" w:hAnsi="Sylfaen" w:cs="Arial"/>
                <w:b/>
                <w:sz w:val="19"/>
                <w:szCs w:val="19"/>
                <w:lang w:val="hy-AM"/>
              </w:rPr>
              <w:t>ԸՆԴԱՄԵՆԸ</w:t>
            </w:r>
          </w:p>
        </w:tc>
        <w:tc>
          <w:tcPr>
            <w:tcW w:w="125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21</w:t>
            </w:r>
          </w:p>
        </w:tc>
        <w:tc>
          <w:tcPr>
            <w:tcW w:w="1128" w:type="dxa"/>
            <w:shd w:val="clear" w:color="auto" w:fill="auto"/>
          </w:tcPr>
          <w:p w:rsidR="003C2F9F" w:rsidRPr="000D3E97" w:rsidRDefault="003C2F9F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3C2F9F" w:rsidRPr="00564722" w:rsidRDefault="003C2F9F" w:rsidP="00FB1F64">
            <w:pPr>
              <w:jc w:val="center"/>
              <w:rPr>
                <w:rFonts w:ascii="Sylfaen" w:hAnsi="Sylfaen" w:cs="Arial"/>
                <w:b/>
                <w:lang w:val="ru-RU"/>
              </w:rPr>
            </w:pPr>
            <w:r w:rsidRPr="000D3E97">
              <w:rPr>
                <w:rFonts w:ascii="Sylfaen" w:hAnsi="Sylfaen" w:cs="Arial"/>
                <w:b/>
                <w:lang w:val="ru-RU"/>
              </w:rPr>
              <w:t>4</w:t>
            </w:r>
          </w:p>
        </w:tc>
      </w:tr>
    </w:tbl>
    <w:p w:rsidR="00045A49" w:rsidRPr="006639EB" w:rsidRDefault="00045A49" w:rsidP="00AC12C0">
      <w:pPr>
        <w:spacing w:after="0" w:line="276" w:lineRule="auto"/>
        <w:rPr>
          <w:rFonts w:ascii="Sylfaen" w:hAnsi="Sylfaen" w:cs="Arial"/>
          <w:sz w:val="24"/>
          <w:szCs w:val="24"/>
        </w:rPr>
      </w:pPr>
    </w:p>
    <w:p w:rsidR="006639EB" w:rsidRPr="006639EB" w:rsidRDefault="006639EB" w:rsidP="00AC12C0">
      <w:pPr>
        <w:spacing w:after="0" w:line="276" w:lineRule="auto"/>
        <w:rPr>
          <w:rFonts w:ascii="Sylfaen" w:hAnsi="Sylfaen" w:cs="Arial"/>
          <w:sz w:val="24"/>
          <w:szCs w:val="24"/>
        </w:rPr>
      </w:pPr>
    </w:p>
    <w:sectPr w:rsidR="006639EB" w:rsidRPr="006639EB" w:rsidSect="00021F49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2A" w:rsidRDefault="00960A2A" w:rsidP="00F901A5">
      <w:pPr>
        <w:spacing w:after="0" w:line="240" w:lineRule="auto"/>
      </w:pPr>
      <w:r>
        <w:separator/>
      </w:r>
    </w:p>
  </w:endnote>
  <w:endnote w:type="continuationSeparator" w:id="0">
    <w:p w:rsidR="00960A2A" w:rsidRDefault="00960A2A" w:rsidP="00F9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00000000" w:usb1="C000785B" w:usb2="00000009" w:usb3="00000000" w:csb0="000001FF" w:csb1="00000000"/>
  </w:font>
  <w:font w:name="pragmatica_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88" w:rsidRDefault="007C25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D4E">
      <w:rPr>
        <w:noProof/>
      </w:rPr>
      <w:t>23</w:t>
    </w:r>
    <w:r>
      <w:rPr>
        <w:noProof/>
      </w:rPr>
      <w:fldChar w:fldCharType="end"/>
    </w:r>
  </w:p>
  <w:p w:rsidR="007C2588" w:rsidRDefault="007C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2A" w:rsidRDefault="00960A2A" w:rsidP="00F901A5">
      <w:pPr>
        <w:spacing w:after="0" w:line="240" w:lineRule="auto"/>
      </w:pPr>
      <w:r>
        <w:separator/>
      </w:r>
    </w:p>
  </w:footnote>
  <w:footnote w:type="continuationSeparator" w:id="0">
    <w:p w:rsidR="00960A2A" w:rsidRDefault="00960A2A" w:rsidP="00F901A5">
      <w:pPr>
        <w:spacing w:after="0" w:line="240" w:lineRule="auto"/>
      </w:pPr>
      <w:r>
        <w:continuationSeparator/>
      </w:r>
    </w:p>
  </w:footnote>
  <w:footnote w:id="1">
    <w:p w:rsidR="007C2588" w:rsidRPr="00906333" w:rsidRDefault="007C2588" w:rsidP="009D55CB">
      <w:pPr>
        <w:pStyle w:val="FootnoteText"/>
        <w:rPr>
          <w:rFonts w:ascii="Sylfaen" w:hAnsi="Sylfaen"/>
          <w:b/>
          <w:lang w:val="hy-AM"/>
        </w:rPr>
      </w:pPr>
      <w:r w:rsidRPr="00A8341C">
        <w:rPr>
          <w:rStyle w:val="FootnoteReference"/>
          <w:b/>
        </w:rPr>
        <w:footnoteRef/>
      </w:r>
      <w:r w:rsidRPr="00A8341C">
        <w:rPr>
          <w:b/>
        </w:rPr>
        <w:t xml:space="preserve"> </w:t>
      </w:r>
      <w:r w:rsidRPr="00906333">
        <w:rPr>
          <w:rFonts w:ascii="Sylfaen" w:hAnsi="Sylfaen"/>
          <w:b/>
          <w:lang w:val="hy-AM"/>
        </w:rPr>
        <w:t>Սույն զեկույցում ներկայացված կարծիքներն ու գնահատականները Խոսքի ազատության պաշտպանության կոմիտեին</w:t>
      </w:r>
      <w:r>
        <w:rPr>
          <w:rFonts w:ascii="Sylfaen" w:hAnsi="Sylfaen"/>
          <w:b/>
          <w:lang w:val="hy-AM"/>
        </w:rPr>
        <w:t>ն</w:t>
      </w:r>
      <w:r w:rsidRPr="00906333">
        <w:rPr>
          <w:rFonts w:ascii="Sylfaen" w:hAnsi="Sylfaen"/>
          <w:b/>
          <w:lang w:val="hy-AM"/>
        </w:rPr>
        <w:t xml:space="preserve"> են և կարող են չհամընկնել Նիդերլանդների կառավարության տեսակետների հետ։</w:t>
      </w:r>
    </w:p>
  </w:footnote>
  <w:footnote w:id="2">
    <w:p w:rsidR="007C2588" w:rsidRPr="0073264E" w:rsidRDefault="007C2588" w:rsidP="0073264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C10A8">
        <w:rPr>
          <w:lang w:val="hy-AM"/>
        </w:rPr>
        <w:t xml:space="preserve"> </w:t>
      </w:r>
      <w:r w:rsidRPr="0073264E">
        <w:rPr>
          <w:rStyle w:val="Hyperlink"/>
          <w:lang w:val="hy-AM"/>
        </w:rPr>
        <w:t>https://armenpress.am/arm/news/983126.html</w:t>
      </w:r>
    </w:p>
  </w:footnote>
  <w:footnote w:id="3">
    <w:p w:rsidR="007C2588" w:rsidRPr="00460591" w:rsidRDefault="007C2588" w:rsidP="0046059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Sylfaen" w:hAnsi="Sylfaen"/>
          <w:sz w:val="20"/>
          <w:szCs w:val="20"/>
          <w:lang w:val="hy-AM"/>
        </w:rPr>
      </w:pPr>
      <w:r w:rsidRPr="00460591">
        <w:rPr>
          <w:rStyle w:val="FootnoteReference"/>
          <w:rFonts w:ascii="Sylfaen" w:hAnsi="Sylfaen" w:cs="Arial"/>
          <w:sz w:val="20"/>
          <w:szCs w:val="20"/>
        </w:rPr>
        <w:footnoteRef/>
      </w:r>
      <w:r w:rsidRPr="00FC10A8">
        <w:rPr>
          <w:rFonts w:ascii="Sylfaen" w:hAnsi="Sylfaen" w:cs="Arial"/>
          <w:sz w:val="20"/>
          <w:szCs w:val="20"/>
          <w:lang w:val="hy-AM"/>
        </w:rPr>
        <w:t xml:space="preserve"> </w:t>
      </w:r>
      <w:hyperlink r:id="rId1" w:history="1">
        <w:r w:rsidRPr="00460591">
          <w:rPr>
            <w:rStyle w:val="Hyperlink"/>
            <w:rFonts w:ascii="Sylfaen" w:hAnsi="Sylfaen" w:cs="Arial"/>
            <w:sz w:val="20"/>
            <w:szCs w:val="20"/>
            <w:lang w:val="hy-AM"/>
          </w:rPr>
          <w:t>http://www.bundeswehr-journal.de/2019/geheime-atomwaffenuebung-steadfast-noon/</w:t>
        </w:r>
      </w:hyperlink>
    </w:p>
  </w:footnote>
  <w:footnote w:id="4">
    <w:p w:rsidR="007C2588" w:rsidRPr="00C6780C" w:rsidRDefault="007C2588" w:rsidP="00460591">
      <w:pPr>
        <w:pStyle w:val="FootnoteText"/>
        <w:spacing w:line="276" w:lineRule="auto"/>
        <w:rPr>
          <w:rFonts w:ascii="Arial" w:hAnsi="Arial" w:cs="Arial"/>
          <w:lang w:val="hy-AM"/>
        </w:rPr>
      </w:pPr>
      <w:r w:rsidRPr="00460591">
        <w:rPr>
          <w:rStyle w:val="FootnoteReference"/>
          <w:rFonts w:ascii="Sylfaen" w:hAnsi="Sylfaen" w:cs="Arial"/>
        </w:rPr>
        <w:footnoteRef/>
      </w:r>
      <w:r w:rsidRPr="00460591">
        <w:rPr>
          <w:rFonts w:ascii="Sylfaen" w:hAnsi="Sylfaen" w:cs="Arial"/>
          <w:lang w:val="hy-AM"/>
        </w:rPr>
        <w:t xml:space="preserve"> </w:t>
      </w:r>
      <w:hyperlink r:id="rId2" w:history="1">
        <w:r w:rsidRPr="00460591">
          <w:rPr>
            <w:rStyle w:val="Hyperlink"/>
            <w:rFonts w:ascii="Sylfaen" w:hAnsi="Sylfaen" w:cs="Arial"/>
            <w:lang w:val="hy-AM"/>
          </w:rPr>
          <w:t>https://bulgarianmilitary.com/2020/04/06/us-will-send-new-nuclear-bombs-to-germany-russia-claims/</w:t>
        </w:r>
      </w:hyperlink>
    </w:p>
  </w:footnote>
  <w:footnote w:id="5">
    <w:p w:rsidR="007C2588" w:rsidRPr="009D6BC2" w:rsidRDefault="007C2588">
      <w:pPr>
        <w:pStyle w:val="FootnoteText"/>
        <w:rPr>
          <w:rFonts w:ascii="Sylfaen" w:hAnsi="Sylfaen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D6BC2">
        <w:rPr>
          <w:lang w:val="hy-AM"/>
        </w:rPr>
        <w:t xml:space="preserve"> </w:t>
      </w:r>
      <w:r w:rsidRPr="009D6BC2">
        <w:rPr>
          <w:rFonts w:ascii="Sylfaen" w:hAnsi="Sylfaen"/>
          <w:sz w:val="16"/>
          <w:szCs w:val="16"/>
          <w:lang w:val="hy-AM"/>
        </w:rPr>
        <w:t>Առեղ-</w:t>
      </w:r>
      <w:r w:rsidRPr="009D6BC2">
        <w:rPr>
          <w:rFonts w:ascii="Sylfaen" w:hAnsi="Sylfaen" w:cs="Tahoma"/>
          <w:color w:val="212529"/>
          <w:sz w:val="16"/>
          <w:szCs w:val="16"/>
          <w:shd w:val="clear" w:color="auto" w:fill="FFFFFF"/>
          <w:lang w:val="hy-AM"/>
        </w:rPr>
        <w:t>Սայլի թափքի երկու կողմերի հաստ ձողերը</w:t>
      </w:r>
      <w:r>
        <w:rPr>
          <w:rFonts w:ascii="Sylfaen" w:hAnsi="Sylfaen" w:cs="Tahoma"/>
          <w:color w:val="212529"/>
          <w:sz w:val="16"/>
          <w:szCs w:val="16"/>
          <w:shd w:val="clear" w:color="auto" w:fill="FFFFFF"/>
          <w:lang w:val="hy-AM"/>
        </w:rPr>
        <w:t>-</w:t>
      </w:r>
      <w:hyperlink r:id="rId3" w:history="1">
        <w:r w:rsidRPr="009D6BC2">
          <w:rPr>
            <w:rStyle w:val="Hyperlink"/>
            <w:lang w:val="hy-AM"/>
          </w:rPr>
          <w:t>https://bararanonline.com/%D5%A1%D5%BC%D5%A5%D5%B2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4D67"/>
    <w:multiLevelType w:val="hybridMultilevel"/>
    <w:tmpl w:val="88CEE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7DA"/>
    <w:multiLevelType w:val="hybridMultilevel"/>
    <w:tmpl w:val="58460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33BF0"/>
    <w:multiLevelType w:val="hybridMultilevel"/>
    <w:tmpl w:val="55B6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46A6"/>
    <w:multiLevelType w:val="hybridMultilevel"/>
    <w:tmpl w:val="09A69A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743B7"/>
    <w:multiLevelType w:val="hybridMultilevel"/>
    <w:tmpl w:val="CA3280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4AAB"/>
    <w:multiLevelType w:val="hybridMultilevel"/>
    <w:tmpl w:val="89B0B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113A"/>
    <w:multiLevelType w:val="hybridMultilevel"/>
    <w:tmpl w:val="1B9A6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E41CB8"/>
    <w:multiLevelType w:val="hybridMultilevel"/>
    <w:tmpl w:val="8FB491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125E4"/>
    <w:multiLevelType w:val="hybridMultilevel"/>
    <w:tmpl w:val="F686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02E68"/>
    <w:multiLevelType w:val="hybridMultilevel"/>
    <w:tmpl w:val="CE38F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69BD"/>
    <w:multiLevelType w:val="hybridMultilevel"/>
    <w:tmpl w:val="ACE69896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A5"/>
    <w:rsid w:val="00000451"/>
    <w:rsid w:val="0000507E"/>
    <w:rsid w:val="000079DB"/>
    <w:rsid w:val="000100F4"/>
    <w:rsid w:val="000129F6"/>
    <w:rsid w:val="00013DAF"/>
    <w:rsid w:val="00021370"/>
    <w:rsid w:val="00021F49"/>
    <w:rsid w:val="000239B6"/>
    <w:rsid w:val="00025AAB"/>
    <w:rsid w:val="00027431"/>
    <w:rsid w:val="00031B06"/>
    <w:rsid w:val="0003228B"/>
    <w:rsid w:val="0004124A"/>
    <w:rsid w:val="00042377"/>
    <w:rsid w:val="000442A6"/>
    <w:rsid w:val="00045A49"/>
    <w:rsid w:val="00047BD4"/>
    <w:rsid w:val="00067189"/>
    <w:rsid w:val="0007048B"/>
    <w:rsid w:val="000723F4"/>
    <w:rsid w:val="00072CE5"/>
    <w:rsid w:val="00073A42"/>
    <w:rsid w:val="000743ED"/>
    <w:rsid w:val="00075D23"/>
    <w:rsid w:val="0008451E"/>
    <w:rsid w:val="00090640"/>
    <w:rsid w:val="00093204"/>
    <w:rsid w:val="0009483F"/>
    <w:rsid w:val="00094EF8"/>
    <w:rsid w:val="0009517E"/>
    <w:rsid w:val="00096DAB"/>
    <w:rsid w:val="000A25A2"/>
    <w:rsid w:val="000A2DAA"/>
    <w:rsid w:val="000A51E2"/>
    <w:rsid w:val="000A5428"/>
    <w:rsid w:val="000A69A1"/>
    <w:rsid w:val="000A6D47"/>
    <w:rsid w:val="000A75D5"/>
    <w:rsid w:val="000B598A"/>
    <w:rsid w:val="000B69C3"/>
    <w:rsid w:val="000D0F5D"/>
    <w:rsid w:val="000D3E97"/>
    <w:rsid w:val="000E478E"/>
    <w:rsid w:val="000E5BEE"/>
    <w:rsid w:val="000F07AB"/>
    <w:rsid w:val="000F0DF9"/>
    <w:rsid w:val="000F229F"/>
    <w:rsid w:val="000F595C"/>
    <w:rsid w:val="000F7FAC"/>
    <w:rsid w:val="001055D5"/>
    <w:rsid w:val="001059C4"/>
    <w:rsid w:val="001069AE"/>
    <w:rsid w:val="00110A23"/>
    <w:rsid w:val="00112023"/>
    <w:rsid w:val="0011418E"/>
    <w:rsid w:val="00121596"/>
    <w:rsid w:val="00131018"/>
    <w:rsid w:val="00134EEA"/>
    <w:rsid w:val="00140151"/>
    <w:rsid w:val="00144F3F"/>
    <w:rsid w:val="0015104E"/>
    <w:rsid w:val="0015615E"/>
    <w:rsid w:val="00156D6D"/>
    <w:rsid w:val="001653E8"/>
    <w:rsid w:val="00166BDA"/>
    <w:rsid w:val="001670DB"/>
    <w:rsid w:val="001761B9"/>
    <w:rsid w:val="00176A67"/>
    <w:rsid w:val="0017796A"/>
    <w:rsid w:val="0018140D"/>
    <w:rsid w:val="00184A98"/>
    <w:rsid w:val="00193907"/>
    <w:rsid w:val="001A0281"/>
    <w:rsid w:val="001A1397"/>
    <w:rsid w:val="001A2A04"/>
    <w:rsid w:val="001A5E14"/>
    <w:rsid w:val="001A5F71"/>
    <w:rsid w:val="001B36DB"/>
    <w:rsid w:val="001B6908"/>
    <w:rsid w:val="001B7536"/>
    <w:rsid w:val="001C4C02"/>
    <w:rsid w:val="001D4136"/>
    <w:rsid w:val="001D4CFD"/>
    <w:rsid w:val="001D6615"/>
    <w:rsid w:val="001D7DC5"/>
    <w:rsid w:val="001E0968"/>
    <w:rsid w:val="001E1A3E"/>
    <w:rsid w:val="001E4BAD"/>
    <w:rsid w:val="001E4C24"/>
    <w:rsid w:val="001F1BC4"/>
    <w:rsid w:val="001F3D05"/>
    <w:rsid w:val="0020106C"/>
    <w:rsid w:val="00202347"/>
    <w:rsid w:val="00202605"/>
    <w:rsid w:val="002027DE"/>
    <w:rsid w:val="00202AEF"/>
    <w:rsid w:val="00203689"/>
    <w:rsid w:val="0021053D"/>
    <w:rsid w:val="00211580"/>
    <w:rsid w:val="00212E57"/>
    <w:rsid w:val="00216072"/>
    <w:rsid w:val="00216E65"/>
    <w:rsid w:val="002238A3"/>
    <w:rsid w:val="00226A0A"/>
    <w:rsid w:val="00232518"/>
    <w:rsid w:val="00234C27"/>
    <w:rsid w:val="0024250C"/>
    <w:rsid w:val="00245992"/>
    <w:rsid w:val="00251EDA"/>
    <w:rsid w:val="00252D49"/>
    <w:rsid w:val="00260F85"/>
    <w:rsid w:val="002624DA"/>
    <w:rsid w:val="00265617"/>
    <w:rsid w:val="00267DA8"/>
    <w:rsid w:val="00275785"/>
    <w:rsid w:val="00277E82"/>
    <w:rsid w:val="00281ED7"/>
    <w:rsid w:val="00281F80"/>
    <w:rsid w:val="00285411"/>
    <w:rsid w:val="00286F25"/>
    <w:rsid w:val="00290771"/>
    <w:rsid w:val="002955EE"/>
    <w:rsid w:val="002965D4"/>
    <w:rsid w:val="002967F3"/>
    <w:rsid w:val="002A1093"/>
    <w:rsid w:val="002A5DED"/>
    <w:rsid w:val="002B0838"/>
    <w:rsid w:val="002B265C"/>
    <w:rsid w:val="002B2910"/>
    <w:rsid w:val="002B52DB"/>
    <w:rsid w:val="002B58CF"/>
    <w:rsid w:val="002B7232"/>
    <w:rsid w:val="002C592E"/>
    <w:rsid w:val="002C6193"/>
    <w:rsid w:val="002D448A"/>
    <w:rsid w:val="002D66EC"/>
    <w:rsid w:val="002E03AB"/>
    <w:rsid w:val="002E6BB3"/>
    <w:rsid w:val="002E7F25"/>
    <w:rsid w:val="002F0CF8"/>
    <w:rsid w:val="002F2575"/>
    <w:rsid w:val="002F7437"/>
    <w:rsid w:val="003022C4"/>
    <w:rsid w:val="00306D71"/>
    <w:rsid w:val="00314A6B"/>
    <w:rsid w:val="003218E5"/>
    <w:rsid w:val="00325D52"/>
    <w:rsid w:val="00326422"/>
    <w:rsid w:val="00330670"/>
    <w:rsid w:val="00341D74"/>
    <w:rsid w:val="0034418A"/>
    <w:rsid w:val="0034427F"/>
    <w:rsid w:val="00345F35"/>
    <w:rsid w:val="00346BE9"/>
    <w:rsid w:val="00354229"/>
    <w:rsid w:val="003546D2"/>
    <w:rsid w:val="0035596C"/>
    <w:rsid w:val="00360FEB"/>
    <w:rsid w:val="00366615"/>
    <w:rsid w:val="003706F7"/>
    <w:rsid w:val="00371DD9"/>
    <w:rsid w:val="00374EFD"/>
    <w:rsid w:val="0037594C"/>
    <w:rsid w:val="0037757E"/>
    <w:rsid w:val="00380EE6"/>
    <w:rsid w:val="00384759"/>
    <w:rsid w:val="003973ED"/>
    <w:rsid w:val="003A27DA"/>
    <w:rsid w:val="003A5388"/>
    <w:rsid w:val="003A5FCF"/>
    <w:rsid w:val="003B49D9"/>
    <w:rsid w:val="003B4D19"/>
    <w:rsid w:val="003B4E7D"/>
    <w:rsid w:val="003B5961"/>
    <w:rsid w:val="003B5CD9"/>
    <w:rsid w:val="003B6C0E"/>
    <w:rsid w:val="003B72F7"/>
    <w:rsid w:val="003C2F9F"/>
    <w:rsid w:val="003C365B"/>
    <w:rsid w:val="003C69E2"/>
    <w:rsid w:val="003D24C9"/>
    <w:rsid w:val="003D47BD"/>
    <w:rsid w:val="003E0DC1"/>
    <w:rsid w:val="003E18BE"/>
    <w:rsid w:val="003E3375"/>
    <w:rsid w:val="003F139E"/>
    <w:rsid w:val="00406BC7"/>
    <w:rsid w:val="00406E41"/>
    <w:rsid w:val="0041538C"/>
    <w:rsid w:val="00417B06"/>
    <w:rsid w:val="004207B9"/>
    <w:rsid w:val="0043175D"/>
    <w:rsid w:val="004376EE"/>
    <w:rsid w:val="004400FE"/>
    <w:rsid w:val="00440CF6"/>
    <w:rsid w:val="00442704"/>
    <w:rsid w:val="00442885"/>
    <w:rsid w:val="004515A1"/>
    <w:rsid w:val="00456E61"/>
    <w:rsid w:val="00460591"/>
    <w:rsid w:val="00465A9C"/>
    <w:rsid w:val="00470940"/>
    <w:rsid w:val="004713E9"/>
    <w:rsid w:val="00473899"/>
    <w:rsid w:val="0048146D"/>
    <w:rsid w:val="00483373"/>
    <w:rsid w:val="00485EDB"/>
    <w:rsid w:val="00497DF6"/>
    <w:rsid w:val="004A0656"/>
    <w:rsid w:val="004A09F5"/>
    <w:rsid w:val="004A0BAD"/>
    <w:rsid w:val="004B2C7C"/>
    <w:rsid w:val="004B4E02"/>
    <w:rsid w:val="004C3706"/>
    <w:rsid w:val="004D4542"/>
    <w:rsid w:val="004D5107"/>
    <w:rsid w:val="004D55E7"/>
    <w:rsid w:val="004D6113"/>
    <w:rsid w:val="004E0C7E"/>
    <w:rsid w:val="004E6F0C"/>
    <w:rsid w:val="004F20AB"/>
    <w:rsid w:val="004F32FA"/>
    <w:rsid w:val="004F4EA4"/>
    <w:rsid w:val="004F6B15"/>
    <w:rsid w:val="00502093"/>
    <w:rsid w:val="0050417D"/>
    <w:rsid w:val="00516A0F"/>
    <w:rsid w:val="00517321"/>
    <w:rsid w:val="00520880"/>
    <w:rsid w:val="00525DF9"/>
    <w:rsid w:val="00532CC1"/>
    <w:rsid w:val="005349ED"/>
    <w:rsid w:val="005459F3"/>
    <w:rsid w:val="00546303"/>
    <w:rsid w:val="00546638"/>
    <w:rsid w:val="00564722"/>
    <w:rsid w:val="00566954"/>
    <w:rsid w:val="005742B0"/>
    <w:rsid w:val="00575945"/>
    <w:rsid w:val="00575E11"/>
    <w:rsid w:val="005766A5"/>
    <w:rsid w:val="005817CD"/>
    <w:rsid w:val="00581D2C"/>
    <w:rsid w:val="0058219B"/>
    <w:rsid w:val="00585B30"/>
    <w:rsid w:val="00586AED"/>
    <w:rsid w:val="0059149C"/>
    <w:rsid w:val="005927E6"/>
    <w:rsid w:val="005A083E"/>
    <w:rsid w:val="005A10DB"/>
    <w:rsid w:val="005A1C32"/>
    <w:rsid w:val="005A7273"/>
    <w:rsid w:val="005B231D"/>
    <w:rsid w:val="005B298B"/>
    <w:rsid w:val="005B67E0"/>
    <w:rsid w:val="005C0337"/>
    <w:rsid w:val="005C737B"/>
    <w:rsid w:val="005D087D"/>
    <w:rsid w:val="005D19D4"/>
    <w:rsid w:val="005D62D4"/>
    <w:rsid w:val="005E2A1E"/>
    <w:rsid w:val="005E6A44"/>
    <w:rsid w:val="005E6B2A"/>
    <w:rsid w:val="005F07DC"/>
    <w:rsid w:val="005F26AC"/>
    <w:rsid w:val="005F2A74"/>
    <w:rsid w:val="00601B9B"/>
    <w:rsid w:val="006033E2"/>
    <w:rsid w:val="00604205"/>
    <w:rsid w:val="00605897"/>
    <w:rsid w:val="0060657F"/>
    <w:rsid w:val="0060714D"/>
    <w:rsid w:val="00614513"/>
    <w:rsid w:val="00615763"/>
    <w:rsid w:val="00620D48"/>
    <w:rsid w:val="0062400D"/>
    <w:rsid w:val="006249D6"/>
    <w:rsid w:val="00625F8F"/>
    <w:rsid w:val="0062622F"/>
    <w:rsid w:val="00630BA1"/>
    <w:rsid w:val="0063163C"/>
    <w:rsid w:val="006324C3"/>
    <w:rsid w:val="00650E48"/>
    <w:rsid w:val="00654677"/>
    <w:rsid w:val="00656506"/>
    <w:rsid w:val="00657D28"/>
    <w:rsid w:val="006639EB"/>
    <w:rsid w:val="00664B6E"/>
    <w:rsid w:val="00670E87"/>
    <w:rsid w:val="00673A51"/>
    <w:rsid w:val="006754DF"/>
    <w:rsid w:val="0068468E"/>
    <w:rsid w:val="00686C9F"/>
    <w:rsid w:val="006A0EEC"/>
    <w:rsid w:val="006B326D"/>
    <w:rsid w:val="006B5C2D"/>
    <w:rsid w:val="006C2DA7"/>
    <w:rsid w:val="006C4BA4"/>
    <w:rsid w:val="006C63B2"/>
    <w:rsid w:val="006C71A3"/>
    <w:rsid w:val="006D683B"/>
    <w:rsid w:val="006D777E"/>
    <w:rsid w:val="006D7B7A"/>
    <w:rsid w:val="006E607D"/>
    <w:rsid w:val="006F0600"/>
    <w:rsid w:val="006F470F"/>
    <w:rsid w:val="006F66ED"/>
    <w:rsid w:val="006F6F6D"/>
    <w:rsid w:val="0070327B"/>
    <w:rsid w:val="007032BD"/>
    <w:rsid w:val="00705A62"/>
    <w:rsid w:val="00707F25"/>
    <w:rsid w:val="007121A7"/>
    <w:rsid w:val="007121FD"/>
    <w:rsid w:val="00712F05"/>
    <w:rsid w:val="00714CB0"/>
    <w:rsid w:val="0071715A"/>
    <w:rsid w:val="007173A3"/>
    <w:rsid w:val="00720E1C"/>
    <w:rsid w:val="0072490B"/>
    <w:rsid w:val="0072798A"/>
    <w:rsid w:val="0073264E"/>
    <w:rsid w:val="0073543F"/>
    <w:rsid w:val="007402C0"/>
    <w:rsid w:val="00741AE3"/>
    <w:rsid w:val="0074496C"/>
    <w:rsid w:val="00746D1C"/>
    <w:rsid w:val="0075371B"/>
    <w:rsid w:val="007548E8"/>
    <w:rsid w:val="00756F96"/>
    <w:rsid w:val="00763660"/>
    <w:rsid w:val="007710C2"/>
    <w:rsid w:val="0077208B"/>
    <w:rsid w:val="00774BB5"/>
    <w:rsid w:val="007756CA"/>
    <w:rsid w:val="0077573C"/>
    <w:rsid w:val="00777CED"/>
    <w:rsid w:val="00780046"/>
    <w:rsid w:val="0078050C"/>
    <w:rsid w:val="00781EDF"/>
    <w:rsid w:val="007832C3"/>
    <w:rsid w:val="0078635B"/>
    <w:rsid w:val="007942F5"/>
    <w:rsid w:val="007A1D33"/>
    <w:rsid w:val="007A5B3E"/>
    <w:rsid w:val="007B3357"/>
    <w:rsid w:val="007B3543"/>
    <w:rsid w:val="007B4F70"/>
    <w:rsid w:val="007B6EB6"/>
    <w:rsid w:val="007B6F63"/>
    <w:rsid w:val="007C19C7"/>
    <w:rsid w:val="007C2588"/>
    <w:rsid w:val="007C493C"/>
    <w:rsid w:val="007C4B04"/>
    <w:rsid w:val="007C586B"/>
    <w:rsid w:val="007C65FE"/>
    <w:rsid w:val="007C752B"/>
    <w:rsid w:val="007E0055"/>
    <w:rsid w:val="007E27BB"/>
    <w:rsid w:val="007E6247"/>
    <w:rsid w:val="007F577E"/>
    <w:rsid w:val="0080313C"/>
    <w:rsid w:val="00807F9E"/>
    <w:rsid w:val="00812BF2"/>
    <w:rsid w:val="00813D2B"/>
    <w:rsid w:val="008226AA"/>
    <w:rsid w:val="00824B16"/>
    <w:rsid w:val="00832159"/>
    <w:rsid w:val="0084699F"/>
    <w:rsid w:val="00853C6D"/>
    <w:rsid w:val="008551BD"/>
    <w:rsid w:val="00870E90"/>
    <w:rsid w:val="008737A3"/>
    <w:rsid w:val="0087549D"/>
    <w:rsid w:val="0088254C"/>
    <w:rsid w:val="00884760"/>
    <w:rsid w:val="00895EDF"/>
    <w:rsid w:val="0089737B"/>
    <w:rsid w:val="008A4323"/>
    <w:rsid w:val="008A4676"/>
    <w:rsid w:val="008A4E2A"/>
    <w:rsid w:val="008A79A6"/>
    <w:rsid w:val="008B0970"/>
    <w:rsid w:val="008B2680"/>
    <w:rsid w:val="008B6753"/>
    <w:rsid w:val="008B77E9"/>
    <w:rsid w:val="008C1FF1"/>
    <w:rsid w:val="008C587B"/>
    <w:rsid w:val="008D2D2D"/>
    <w:rsid w:val="008D474B"/>
    <w:rsid w:val="008D5CE3"/>
    <w:rsid w:val="008D7939"/>
    <w:rsid w:val="008F4860"/>
    <w:rsid w:val="00900C54"/>
    <w:rsid w:val="00901085"/>
    <w:rsid w:val="00901AFB"/>
    <w:rsid w:val="00906333"/>
    <w:rsid w:val="00907086"/>
    <w:rsid w:val="009103D3"/>
    <w:rsid w:val="009114D9"/>
    <w:rsid w:val="00912D83"/>
    <w:rsid w:val="00917341"/>
    <w:rsid w:val="0092016E"/>
    <w:rsid w:val="0092231C"/>
    <w:rsid w:val="00931126"/>
    <w:rsid w:val="00932ED4"/>
    <w:rsid w:val="0093633C"/>
    <w:rsid w:val="009363C2"/>
    <w:rsid w:val="00937B38"/>
    <w:rsid w:val="009442A8"/>
    <w:rsid w:val="009442BB"/>
    <w:rsid w:val="009579EB"/>
    <w:rsid w:val="00957BFC"/>
    <w:rsid w:val="00960A2A"/>
    <w:rsid w:val="00960F0A"/>
    <w:rsid w:val="00962BCD"/>
    <w:rsid w:val="00964AEA"/>
    <w:rsid w:val="0096532A"/>
    <w:rsid w:val="0096706C"/>
    <w:rsid w:val="00972978"/>
    <w:rsid w:val="009804FB"/>
    <w:rsid w:val="00980990"/>
    <w:rsid w:val="00981FBB"/>
    <w:rsid w:val="00985304"/>
    <w:rsid w:val="00985F38"/>
    <w:rsid w:val="00991CDD"/>
    <w:rsid w:val="00993429"/>
    <w:rsid w:val="00997B05"/>
    <w:rsid w:val="009A0464"/>
    <w:rsid w:val="009A07F5"/>
    <w:rsid w:val="009A155C"/>
    <w:rsid w:val="009A1A19"/>
    <w:rsid w:val="009A1A2C"/>
    <w:rsid w:val="009A1E5C"/>
    <w:rsid w:val="009C3496"/>
    <w:rsid w:val="009C4FAC"/>
    <w:rsid w:val="009C57B6"/>
    <w:rsid w:val="009D55CB"/>
    <w:rsid w:val="009D6BC2"/>
    <w:rsid w:val="009E1424"/>
    <w:rsid w:val="009E3F39"/>
    <w:rsid w:val="009E796B"/>
    <w:rsid w:val="009F1936"/>
    <w:rsid w:val="009F34D9"/>
    <w:rsid w:val="009F67C1"/>
    <w:rsid w:val="009F6860"/>
    <w:rsid w:val="009F7ACF"/>
    <w:rsid w:val="00A0008B"/>
    <w:rsid w:val="00A065A1"/>
    <w:rsid w:val="00A145C1"/>
    <w:rsid w:val="00A15F19"/>
    <w:rsid w:val="00A16D00"/>
    <w:rsid w:val="00A17C31"/>
    <w:rsid w:val="00A30AA6"/>
    <w:rsid w:val="00A31ADE"/>
    <w:rsid w:val="00A34C2B"/>
    <w:rsid w:val="00A40481"/>
    <w:rsid w:val="00A405B0"/>
    <w:rsid w:val="00A414E1"/>
    <w:rsid w:val="00A574E4"/>
    <w:rsid w:val="00A57A71"/>
    <w:rsid w:val="00A6032E"/>
    <w:rsid w:val="00A625B6"/>
    <w:rsid w:val="00A65A18"/>
    <w:rsid w:val="00A66DC7"/>
    <w:rsid w:val="00A6771E"/>
    <w:rsid w:val="00A76F5E"/>
    <w:rsid w:val="00A821EE"/>
    <w:rsid w:val="00A8341C"/>
    <w:rsid w:val="00A91F21"/>
    <w:rsid w:val="00A9313C"/>
    <w:rsid w:val="00A9438C"/>
    <w:rsid w:val="00A9501C"/>
    <w:rsid w:val="00A95ADA"/>
    <w:rsid w:val="00A9657E"/>
    <w:rsid w:val="00A96AA9"/>
    <w:rsid w:val="00A97199"/>
    <w:rsid w:val="00AA0503"/>
    <w:rsid w:val="00AA1AF8"/>
    <w:rsid w:val="00AA31BF"/>
    <w:rsid w:val="00AA59DF"/>
    <w:rsid w:val="00AC12C0"/>
    <w:rsid w:val="00AC5D73"/>
    <w:rsid w:val="00AC610A"/>
    <w:rsid w:val="00AC7608"/>
    <w:rsid w:val="00AD13A2"/>
    <w:rsid w:val="00AD1604"/>
    <w:rsid w:val="00AE08A0"/>
    <w:rsid w:val="00AE0CD7"/>
    <w:rsid w:val="00AE2ED2"/>
    <w:rsid w:val="00AF24E9"/>
    <w:rsid w:val="00AF319D"/>
    <w:rsid w:val="00AF33BF"/>
    <w:rsid w:val="00AF446C"/>
    <w:rsid w:val="00AF6D66"/>
    <w:rsid w:val="00B13DDD"/>
    <w:rsid w:val="00B2056E"/>
    <w:rsid w:val="00B40E65"/>
    <w:rsid w:val="00B44063"/>
    <w:rsid w:val="00B45B4B"/>
    <w:rsid w:val="00B4627B"/>
    <w:rsid w:val="00B50877"/>
    <w:rsid w:val="00B54A10"/>
    <w:rsid w:val="00B5583E"/>
    <w:rsid w:val="00B6006E"/>
    <w:rsid w:val="00B63494"/>
    <w:rsid w:val="00B7026E"/>
    <w:rsid w:val="00B7331F"/>
    <w:rsid w:val="00B73A52"/>
    <w:rsid w:val="00B86633"/>
    <w:rsid w:val="00B90F5A"/>
    <w:rsid w:val="00B972C4"/>
    <w:rsid w:val="00BA1261"/>
    <w:rsid w:val="00BA313A"/>
    <w:rsid w:val="00BB0D99"/>
    <w:rsid w:val="00BB4F39"/>
    <w:rsid w:val="00BB6FA1"/>
    <w:rsid w:val="00BC126F"/>
    <w:rsid w:val="00BC1568"/>
    <w:rsid w:val="00BD27D0"/>
    <w:rsid w:val="00BD29A0"/>
    <w:rsid w:val="00BD2C3F"/>
    <w:rsid w:val="00BE7653"/>
    <w:rsid w:val="00BF13C6"/>
    <w:rsid w:val="00BF1AF1"/>
    <w:rsid w:val="00BF267E"/>
    <w:rsid w:val="00C05088"/>
    <w:rsid w:val="00C0717C"/>
    <w:rsid w:val="00C07596"/>
    <w:rsid w:val="00C075E1"/>
    <w:rsid w:val="00C11184"/>
    <w:rsid w:val="00C11478"/>
    <w:rsid w:val="00C12501"/>
    <w:rsid w:val="00C13883"/>
    <w:rsid w:val="00C14107"/>
    <w:rsid w:val="00C17371"/>
    <w:rsid w:val="00C20444"/>
    <w:rsid w:val="00C2672B"/>
    <w:rsid w:val="00C335B3"/>
    <w:rsid w:val="00C411D5"/>
    <w:rsid w:val="00C43547"/>
    <w:rsid w:val="00C43D63"/>
    <w:rsid w:val="00C451BE"/>
    <w:rsid w:val="00C45BD5"/>
    <w:rsid w:val="00C502A0"/>
    <w:rsid w:val="00C57C58"/>
    <w:rsid w:val="00C63FD7"/>
    <w:rsid w:val="00C66FB4"/>
    <w:rsid w:val="00C742E6"/>
    <w:rsid w:val="00C752DF"/>
    <w:rsid w:val="00C75CEF"/>
    <w:rsid w:val="00C7745E"/>
    <w:rsid w:val="00C81C68"/>
    <w:rsid w:val="00C83ACC"/>
    <w:rsid w:val="00C90F65"/>
    <w:rsid w:val="00C97F2A"/>
    <w:rsid w:val="00CA00DD"/>
    <w:rsid w:val="00CA3AD1"/>
    <w:rsid w:val="00CA3FC7"/>
    <w:rsid w:val="00CA4FCF"/>
    <w:rsid w:val="00CB5F55"/>
    <w:rsid w:val="00CB763E"/>
    <w:rsid w:val="00CC735C"/>
    <w:rsid w:val="00CD1B14"/>
    <w:rsid w:val="00CE3DA5"/>
    <w:rsid w:val="00CF0E77"/>
    <w:rsid w:val="00CF3166"/>
    <w:rsid w:val="00CF699F"/>
    <w:rsid w:val="00CF6E21"/>
    <w:rsid w:val="00D01541"/>
    <w:rsid w:val="00D02C4F"/>
    <w:rsid w:val="00D112F2"/>
    <w:rsid w:val="00D15ECE"/>
    <w:rsid w:val="00D1608C"/>
    <w:rsid w:val="00D177F4"/>
    <w:rsid w:val="00D228DE"/>
    <w:rsid w:val="00D23ED7"/>
    <w:rsid w:val="00D32638"/>
    <w:rsid w:val="00D3317A"/>
    <w:rsid w:val="00D406AF"/>
    <w:rsid w:val="00D42039"/>
    <w:rsid w:val="00D46177"/>
    <w:rsid w:val="00D4673A"/>
    <w:rsid w:val="00D478B9"/>
    <w:rsid w:val="00D47CC2"/>
    <w:rsid w:val="00D50BB3"/>
    <w:rsid w:val="00D545E5"/>
    <w:rsid w:val="00D55B84"/>
    <w:rsid w:val="00D569E0"/>
    <w:rsid w:val="00D612C0"/>
    <w:rsid w:val="00D65B61"/>
    <w:rsid w:val="00D663D0"/>
    <w:rsid w:val="00D74E0F"/>
    <w:rsid w:val="00D82DC3"/>
    <w:rsid w:val="00D85798"/>
    <w:rsid w:val="00D94CDA"/>
    <w:rsid w:val="00DA0590"/>
    <w:rsid w:val="00DA3597"/>
    <w:rsid w:val="00DA3DD1"/>
    <w:rsid w:val="00DA6014"/>
    <w:rsid w:val="00DA75AB"/>
    <w:rsid w:val="00DB31DE"/>
    <w:rsid w:val="00DB3276"/>
    <w:rsid w:val="00DC7933"/>
    <w:rsid w:val="00DD277B"/>
    <w:rsid w:val="00DD3351"/>
    <w:rsid w:val="00DD5FB6"/>
    <w:rsid w:val="00DE06FC"/>
    <w:rsid w:val="00DE1E43"/>
    <w:rsid w:val="00DE27C6"/>
    <w:rsid w:val="00DE4871"/>
    <w:rsid w:val="00DE5291"/>
    <w:rsid w:val="00DF0F56"/>
    <w:rsid w:val="00DF2330"/>
    <w:rsid w:val="00DF4B9E"/>
    <w:rsid w:val="00E04FC2"/>
    <w:rsid w:val="00E1053A"/>
    <w:rsid w:val="00E13255"/>
    <w:rsid w:val="00E1451E"/>
    <w:rsid w:val="00E16B6D"/>
    <w:rsid w:val="00E23BBC"/>
    <w:rsid w:val="00E353A6"/>
    <w:rsid w:val="00E37321"/>
    <w:rsid w:val="00E37DE6"/>
    <w:rsid w:val="00E415B4"/>
    <w:rsid w:val="00E447B0"/>
    <w:rsid w:val="00E45141"/>
    <w:rsid w:val="00E47E82"/>
    <w:rsid w:val="00E54276"/>
    <w:rsid w:val="00E55DEE"/>
    <w:rsid w:val="00E6089E"/>
    <w:rsid w:val="00E612A9"/>
    <w:rsid w:val="00E625DA"/>
    <w:rsid w:val="00E642E9"/>
    <w:rsid w:val="00E66B31"/>
    <w:rsid w:val="00E66C0D"/>
    <w:rsid w:val="00E71516"/>
    <w:rsid w:val="00E74D4E"/>
    <w:rsid w:val="00E82B12"/>
    <w:rsid w:val="00E8327E"/>
    <w:rsid w:val="00E8407A"/>
    <w:rsid w:val="00E86A54"/>
    <w:rsid w:val="00E875F2"/>
    <w:rsid w:val="00E90E2C"/>
    <w:rsid w:val="00E92535"/>
    <w:rsid w:val="00E93A09"/>
    <w:rsid w:val="00E93F45"/>
    <w:rsid w:val="00E95D98"/>
    <w:rsid w:val="00EA2364"/>
    <w:rsid w:val="00EB02F3"/>
    <w:rsid w:val="00EB2418"/>
    <w:rsid w:val="00EB73FA"/>
    <w:rsid w:val="00EC06F2"/>
    <w:rsid w:val="00EC1A8D"/>
    <w:rsid w:val="00EC4E04"/>
    <w:rsid w:val="00ED2966"/>
    <w:rsid w:val="00ED45F0"/>
    <w:rsid w:val="00ED4EF2"/>
    <w:rsid w:val="00EE2906"/>
    <w:rsid w:val="00EE5043"/>
    <w:rsid w:val="00EF0872"/>
    <w:rsid w:val="00EF1F94"/>
    <w:rsid w:val="00F0191C"/>
    <w:rsid w:val="00F039E0"/>
    <w:rsid w:val="00F03C28"/>
    <w:rsid w:val="00F04F16"/>
    <w:rsid w:val="00F114A6"/>
    <w:rsid w:val="00F119CA"/>
    <w:rsid w:val="00F14610"/>
    <w:rsid w:val="00F1462C"/>
    <w:rsid w:val="00F437D7"/>
    <w:rsid w:val="00F44DAB"/>
    <w:rsid w:val="00F4523B"/>
    <w:rsid w:val="00F45DD8"/>
    <w:rsid w:val="00F53B33"/>
    <w:rsid w:val="00F55395"/>
    <w:rsid w:val="00F5563E"/>
    <w:rsid w:val="00F66D00"/>
    <w:rsid w:val="00F75E43"/>
    <w:rsid w:val="00F77B96"/>
    <w:rsid w:val="00F8560E"/>
    <w:rsid w:val="00F901A5"/>
    <w:rsid w:val="00FA52CD"/>
    <w:rsid w:val="00FA6D6A"/>
    <w:rsid w:val="00FB1F64"/>
    <w:rsid w:val="00FB2556"/>
    <w:rsid w:val="00FB2618"/>
    <w:rsid w:val="00FB3145"/>
    <w:rsid w:val="00FB4FC3"/>
    <w:rsid w:val="00FB6A3F"/>
    <w:rsid w:val="00FB6D49"/>
    <w:rsid w:val="00FB702C"/>
    <w:rsid w:val="00FB7A01"/>
    <w:rsid w:val="00FB7B4D"/>
    <w:rsid w:val="00FC10A8"/>
    <w:rsid w:val="00FC1D62"/>
    <w:rsid w:val="00FC209A"/>
    <w:rsid w:val="00FC3621"/>
    <w:rsid w:val="00FC76E1"/>
    <w:rsid w:val="00FD0940"/>
    <w:rsid w:val="00FD1739"/>
    <w:rsid w:val="00FD1D90"/>
    <w:rsid w:val="00FD23A4"/>
    <w:rsid w:val="00FD534E"/>
    <w:rsid w:val="00FD590A"/>
    <w:rsid w:val="00FD5A2D"/>
    <w:rsid w:val="00FD6833"/>
    <w:rsid w:val="00FE3D5D"/>
    <w:rsid w:val="00FE70FF"/>
    <w:rsid w:val="00FE7E5E"/>
    <w:rsid w:val="00FF0664"/>
    <w:rsid w:val="00FF09F5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C7B0"/>
  <w15:chartTrackingRefBased/>
  <w15:docId w15:val="{70104DDB-F799-458F-85E0-D76AD69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A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A5"/>
    <w:pPr>
      <w:widowControl w:val="0"/>
      <w:spacing w:after="200" w:line="276" w:lineRule="auto"/>
      <w:ind w:left="720"/>
      <w:contextualSpacing/>
    </w:pPr>
    <w:rPr>
      <w:rFonts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9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A5"/>
  </w:style>
  <w:style w:type="paragraph" w:styleId="Footer">
    <w:name w:val="footer"/>
    <w:basedOn w:val="Normal"/>
    <w:link w:val="FooterChar"/>
    <w:uiPriority w:val="99"/>
    <w:unhideWhenUsed/>
    <w:rsid w:val="00F9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A5"/>
  </w:style>
  <w:style w:type="character" w:customStyle="1" w:styleId="Heading1Char">
    <w:name w:val="Heading 1 Char"/>
    <w:link w:val="Heading1"/>
    <w:uiPriority w:val="9"/>
    <w:rsid w:val="002115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732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64E"/>
  </w:style>
  <w:style w:type="character" w:styleId="FootnoteReference">
    <w:name w:val="footnote reference"/>
    <w:uiPriority w:val="99"/>
    <w:semiHidden/>
    <w:unhideWhenUsed/>
    <w:rsid w:val="0073264E"/>
    <w:rPr>
      <w:vertAlign w:val="superscript"/>
    </w:rPr>
  </w:style>
  <w:style w:type="character" w:styleId="Hyperlink">
    <w:name w:val="Hyperlink"/>
    <w:uiPriority w:val="99"/>
    <w:unhideWhenUsed/>
    <w:rsid w:val="0073264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3264E"/>
    <w:rPr>
      <w:color w:val="800080"/>
      <w:u w:val="single"/>
    </w:rPr>
  </w:style>
  <w:style w:type="table" w:styleId="TableGrid">
    <w:name w:val="Table Grid"/>
    <w:basedOn w:val="TableNormal"/>
    <w:rsid w:val="00045A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0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374EFD"/>
    <w:rPr>
      <w:i/>
      <w:iCs/>
    </w:rPr>
  </w:style>
  <w:style w:type="table" w:styleId="GridTable1Light">
    <w:name w:val="Grid Table 1 Light"/>
    <w:basedOn w:val="TableNormal"/>
    <w:uiPriority w:val="46"/>
    <w:rsid w:val="003022C4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article/us-syria-security-europe/merkel-macron-urge-putin-to-end-conflict-in-syrias-idlib-idUSKBN20E2R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raranonline.com/%D5%A1%D5%BC%D5%A5%D5%B2" TargetMode="External"/><Relationship Id="rId2" Type="http://schemas.openxmlformats.org/officeDocument/2006/relationships/hyperlink" Target="https://bulgarianmilitary.com/2020/04/06/us-will-send-new-nuclear-bombs-to-germany-russia-claims/" TargetMode="External"/><Relationship Id="rId1" Type="http://schemas.openxmlformats.org/officeDocument/2006/relationships/hyperlink" Target="http://www.bundeswehr-journal.de/2019/geheime-atomwaffenuebung-steadfast-n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20BA-71B6-40AA-89B3-4F3D8F48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42</Pages>
  <Words>12856</Words>
  <Characters>73282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85967</CharactersWithSpaces>
  <SharedDoc>false</SharedDoc>
  <HLinks>
    <vt:vector size="24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https://www.reuters.com/article/us-syria-security-europe/merkel-macron-urge-putin-to-end-conflict-in-syrias-idlib-idUSKBN20E2R6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https://bararanonline.com/%D5%A1%D5%BC%D5%A5%D5%B2</vt:lpwstr>
      </vt:variant>
      <vt:variant>
        <vt:lpwstr/>
      </vt:variant>
      <vt:variant>
        <vt:i4>5308443</vt:i4>
      </vt:variant>
      <vt:variant>
        <vt:i4>3</vt:i4>
      </vt:variant>
      <vt:variant>
        <vt:i4>0</vt:i4>
      </vt:variant>
      <vt:variant>
        <vt:i4>5</vt:i4>
      </vt:variant>
      <vt:variant>
        <vt:lpwstr>https://bulgarianmilitary.com/2020/04/06/us-will-send-new-nuclear-bombs-to-germany-russia-claims/</vt:lpwstr>
      </vt:variant>
      <vt:variant>
        <vt:lpwstr/>
      </vt:variant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http://www.bundeswehr-journal.de/2019/geheime-atomwaffenuebung-steadfast-noon/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</dc:creator>
  <cp:keywords/>
  <cp:lastModifiedBy>Ashot</cp:lastModifiedBy>
  <cp:revision>13</cp:revision>
  <dcterms:created xsi:type="dcterms:W3CDTF">2020-06-08T12:31:00Z</dcterms:created>
  <dcterms:modified xsi:type="dcterms:W3CDTF">2020-06-10T13:07:00Z</dcterms:modified>
</cp:coreProperties>
</file>